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06C" w:rsidRPr="00294D45" w:rsidRDefault="00EE12E8" w:rsidP="00E4206C">
      <w:pPr>
        <w:spacing w:after="120" w:line="240" w:lineRule="exact"/>
        <w:ind w:left="1267" w:right="1267"/>
        <w:jc w:val="both"/>
        <w:rPr>
          <w:rFonts w:ascii="Times New Roman" w:hAnsi="Times New Roman" w:cs="Times New Roman"/>
          <w:b/>
          <w:szCs w:val="28"/>
        </w:rPr>
      </w:pPr>
      <w:bookmarkStart w:id="0" w:name="_GoBack"/>
      <w:bookmarkEnd w:id="0"/>
      <w:r>
        <w:rPr>
          <w:rFonts w:ascii="Times New Roman" w:hAnsi="Times New Roman" w:cs="Times New Roman"/>
          <w:b/>
          <w:szCs w:val="28"/>
        </w:rPr>
        <w:t>R</w:t>
      </w:r>
      <w:r w:rsidR="00294D45" w:rsidRPr="00294D45">
        <w:rPr>
          <w:rFonts w:ascii="Times New Roman" w:hAnsi="Times New Roman" w:cs="Times New Roman"/>
          <w:b/>
          <w:szCs w:val="28"/>
        </w:rPr>
        <w:t>epresentation</w:t>
      </w:r>
      <w:r w:rsidR="00E4206C" w:rsidRPr="00294D45">
        <w:rPr>
          <w:rFonts w:ascii="Times New Roman" w:hAnsi="Times New Roman" w:cs="Times New Roman"/>
          <w:b/>
          <w:szCs w:val="28"/>
        </w:rPr>
        <w:t xml:space="preserve"> of Women in the United Nations Secretariat</w:t>
      </w:r>
    </w:p>
    <w:p w:rsidR="00E4206C" w:rsidRPr="000C6D37" w:rsidRDefault="00E4206C" w:rsidP="00E4206C">
      <w:pPr>
        <w:spacing w:after="120" w:line="240" w:lineRule="exact"/>
        <w:ind w:left="1267" w:right="1267"/>
        <w:jc w:val="both"/>
        <w:rPr>
          <w:rFonts w:ascii="Times New Roman" w:hAnsi="Times New Roman" w:cs="Times New Roman"/>
          <w:b/>
        </w:rPr>
      </w:pPr>
    </w:p>
    <w:p w:rsidR="00E4206C" w:rsidRPr="00344765" w:rsidRDefault="00294D45" w:rsidP="00E4206C">
      <w:pPr>
        <w:pStyle w:val="ListParagraph"/>
        <w:numPr>
          <w:ilvl w:val="0"/>
          <w:numId w:val="8"/>
        </w:numPr>
        <w:spacing w:after="120" w:line="240" w:lineRule="exact"/>
        <w:ind w:right="1267"/>
        <w:jc w:val="both"/>
        <w:rPr>
          <w:rFonts w:ascii="Times New Roman" w:hAnsi="Times New Roman" w:cs="Times New Roman"/>
          <w:b/>
          <w:sz w:val="20"/>
          <w:szCs w:val="24"/>
        </w:rPr>
      </w:pPr>
      <w:r w:rsidRPr="00344765">
        <w:rPr>
          <w:rFonts w:ascii="Times New Roman" w:hAnsi="Times New Roman" w:cs="Times New Roman"/>
          <w:b/>
          <w:sz w:val="20"/>
          <w:szCs w:val="24"/>
        </w:rPr>
        <w:t xml:space="preserve">Status of </w:t>
      </w:r>
      <w:r w:rsidR="001A3981">
        <w:rPr>
          <w:rFonts w:ascii="Times New Roman" w:hAnsi="Times New Roman" w:cs="Times New Roman"/>
          <w:b/>
          <w:sz w:val="20"/>
          <w:szCs w:val="24"/>
        </w:rPr>
        <w:t>women in the United Nations Secretariat by level</w:t>
      </w:r>
    </w:p>
    <w:p w:rsidR="00E4206C" w:rsidRDefault="00E4206C" w:rsidP="00E4206C">
      <w:pPr>
        <w:spacing w:after="120" w:line="240" w:lineRule="exact"/>
        <w:ind w:left="1267" w:right="1267"/>
        <w:jc w:val="both"/>
        <w:rPr>
          <w:rFonts w:ascii="Times New Roman" w:hAnsi="Times New Roman" w:cs="Times New Roman"/>
          <w:sz w:val="20"/>
          <w:szCs w:val="20"/>
        </w:rPr>
      </w:pPr>
      <w:r>
        <w:rPr>
          <w:rFonts w:ascii="Times New Roman" w:hAnsi="Times New Roman" w:cs="Times New Roman"/>
          <w:sz w:val="20"/>
          <w:szCs w:val="20"/>
        </w:rPr>
        <w:t xml:space="preserve">The United Nations Secretariat constitutes the largest entity of the United Nations system with a significant effect on trends and direction. </w:t>
      </w:r>
      <w:r w:rsidRPr="000C6D37">
        <w:rPr>
          <w:rFonts w:ascii="Times New Roman" w:hAnsi="Times New Roman" w:cs="Times New Roman"/>
          <w:sz w:val="20"/>
          <w:szCs w:val="20"/>
        </w:rPr>
        <w:t xml:space="preserve">As at 31 December 2011, women constituted 38.7 </w:t>
      </w:r>
      <w:r>
        <w:rPr>
          <w:rFonts w:ascii="Times New Roman" w:hAnsi="Times New Roman" w:cs="Times New Roman"/>
          <w:sz w:val="20"/>
          <w:szCs w:val="20"/>
        </w:rPr>
        <w:t>per cent</w:t>
      </w:r>
      <w:r w:rsidRPr="000C6D37">
        <w:rPr>
          <w:rFonts w:ascii="Times New Roman" w:hAnsi="Times New Roman" w:cs="Times New Roman"/>
          <w:sz w:val="20"/>
          <w:szCs w:val="20"/>
        </w:rPr>
        <w:t xml:space="preserve"> Secretariat staff in the professional and higher categories with contracts of </w:t>
      </w:r>
      <w:r>
        <w:rPr>
          <w:rFonts w:ascii="Times New Roman" w:hAnsi="Times New Roman" w:cs="Times New Roman"/>
          <w:sz w:val="20"/>
          <w:szCs w:val="20"/>
        </w:rPr>
        <w:t>one year</w:t>
      </w:r>
      <w:r w:rsidRPr="000C6D37">
        <w:rPr>
          <w:rFonts w:ascii="Times New Roman" w:hAnsi="Times New Roman" w:cs="Times New Roman"/>
          <w:sz w:val="20"/>
          <w:szCs w:val="20"/>
        </w:rPr>
        <w:t xml:space="preserve"> or more, a marginal decrease of 0.3 </w:t>
      </w:r>
      <w:r>
        <w:rPr>
          <w:rFonts w:ascii="Times New Roman" w:hAnsi="Times New Roman" w:cs="Times New Roman"/>
          <w:sz w:val="20"/>
          <w:szCs w:val="20"/>
        </w:rPr>
        <w:t>per cent</w:t>
      </w:r>
      <w:r w:rsidRPr="000C6D37">
        <w:rPr>
          <w:rFonts w:ascii="Times New Roman" w:hAnsi="Times New Roman" w:cs="Times New Roman"/>
          <w:sz w:val="20"/>
          <w:szCs w:val="20"/>
        </w:rPr>
        <w:t xml:space="preserve"> from the previous reporting period</w:t>
      </w:r>
      <w:r w:rsidR="009100D1">
        <w:rPr>
          <w:rFonts w:ascii="Times New Roman" w:hAnsi="Times New Roman" w:cs="Times New Roman"/>
          <w:sz w:val="20"/>
          <w:szCs w:val="20"/>
        </w:rPr>
        <w:t xml:space="preserve"> (Table 6.1</w:t>
      </w:r>
      <w:r>
        <w:rPr>
          <w:rFonts w:ascii="Times New Roman" w:hAnsi="Times New Roman" w:cs="Times New Roman"/>
          <w:sz w:val="20"/>
          <w:szCs w:val="20"/>
        </w:rPr>
        <w:t>)</w:t>
      </w:r>
      <w:r w:rsidRPr="000C6D37">
        <w:rPr>
          <w:rFonts w:ascii="Times New Roman" w:hAnsi="Times New Roman" w:cs="Times New Roman"/>
          <w:sz w:val="20"/>
          <w:szCs w:val="20"/>
        </w:rPr>
        <w:t>. The representation of women at the Under</w:t>
      </w:r>
      <w:r>
        <w:rPr>
          <w:rFonts w:ascii="Times New Roman" w:hAnsi="Times New Roman" w:cs="Times New Roman"/>
          <w:sz w:val="20"/>
          <w:szCs w:val="20"/>
        </w:rPr>
        <w:t xml:space="preserve"> </w:t>
      </w:r>
      <w:r w:rsidRPr="000C6D37">
        <w:rPr>
          <w:rFonts w:ascii="Times New Roman" w:hAnsi="Times New Roman" w:cs="Times New Roman"/>
          <w:sz w:val="20"/>
          <w:szCs w:val="20"/>
        </w:rPr>
        <w:t>Secretary-General</w:t>
      </w:r>
      <w:r>
        <w:rPr>
          <w:rFonts w:ascii="Times New Roman" w:hAnsi="Times New Roman" w:cs="Times New Roman"/>
          <w:sz w:val="20"/>
          <w:szCs w:val="20"/>
        </w:rPr>
        <w:t xml:space="preserve"> (USG)</w:t>
      </w:r>
      <w:r w:rsidRPr="000C6D37">
        <w:rPr>
          <w:rFonts w:ascii="Times New Roman" w:hAnsi="Times New Roman" w:cs="Times New Roman"/>
          <w:sz w:val="20"/>
          <w:szCs w:val="20"/>
        </w:rPr>
        <w:t xml:space="preserve"> level </w:t>
      </w:r>
      <w:r>
        <w:rPr>
          <w:rFonts w:ascii="Times New Roman" w:hAnsi="Times New Roman" w:cs="Times New Roman"/>
          <w:sz w:val="20"/>
          <w:szCs w:val="20"/>
        </w:rPr>
        <w:t>increased</w:t>
      </w:r>
      <w:r w:rsidR="009100D1">
        <w:rPr>
          <w:rFonts w:ascii="Times New Roman" w:hAnsi="Times New Roman" w:cs="Times New Roman"/>
          <w:sz w:val="20"/>
          <w:szCs w:val="20"/>
        </w:rPr>
        <w:t xml:space="preserve"> a record 6.8</w:t>
      </w:r>
      <w:r w:rsidRPr="000C6D37">
        <w:rPr>
          <w:rFonts w:ascii="Times New Roman" w:hAnsi="Times New Roman" w:cs="Times New Roman"/>
          <w:sz w:val="20"/>
          <w:szCs w:val="20"/>
        </w:rPr>
        <w:t xml:space="preserve"> </w:t>
      </w:r>
      <w:r>
        <w:rPr>
          <w:rFonts w:ascii="Times New Roman" w:hAnsi="Times New Roman" w:cs="Times New Roman"/>
          <w:sz w:val="20"/>
          <w:szCs w:val="20"/>
        </w:rPr>
        <w:t>per cent</w:t>
      </w:r>
      <w:r w:rsidRPr="000C6D37">
        <w:rPr>
          <w:rFonts w:ascii="Times New Roman" w:hAnsi="Times New Roman" w:cs="Times New Roman"/>
          <w:sz w:val="20"/>
          <w:szCs w:val="20"/>
        </w:rPr>
        <w:t xml:space="preserve">, to </w:t>
      </w:r>
      <w:r w:rsidR="009100D1">
        <w:rPr>
          <w:rFonts w:ascii="Times New Roman" w:hAnsi="Times New Roman" w:cs="Times New Roman"/>
          <w:sz w:val="20"/>
          <w:szCs w:val="20"/>
        </w:rPr>
        <w:t>29.4</w:t>
      </w:r>
      <w:r w:rsidRPr="000C6D37">
        <w:rPr>
          <w:rFonts w:ascii="Times New Roman" w:hAnsi="Times New Roman" w:cs="Times New Roman"/>
          <w:sz w:val="20"/>
          <w:szCs w:val="20"/>
        </w:rPr>
        <w:t xml:space="preserve"> </w:t>
      </w:r>
      <w:r>
        <w:rPr>
          <w:rFonts w:ascii="Times New Roman" w:hAnsi="Times New Roman" w:cs="Times New Roman"/>
          <w:sz w:val="20"/>
          <w:szCs w:val="20"/>
        </w:rPr>
        <w:t>per cent</w:t>
      </w:r>
      <w:r w:rsidR="009100D1">
        <w:rPr>
          <w:rFonts w:ascii="Times New Roman" w:hAnsi="Times New Roman" w:cs="Times New Roman"/>
          <w:sz w:val="20"/>
          <w:szCs w:val="20"/>
        </w:rPr>
        <w:t xml:space="preserve"> (15 out of 51</w:t>
      </w:r>
      <w:r w:rsidRPr="000C6D37">
        <w:rPr>
          <w:rFonts w:ascii="Times New Roman" w:hAnsi="Times New Roman" w:cs="Times New Roman"/>
          <w:sz w:val="20"/>
          <w:szCs w:val="20"/>
        </w:rPr>
        <w:t xml:space="preserve">). This improvement builds on the significant increase at this level in the last reporting period. However, the same trend was not </w:t>
      </w:r>
      <w:r>
        <w:rPr>
          <w:rFonts w:ascii="Times New Roman" w:hAnsi="Times New Roman" w:cs="Times New Roman"/>
          <w:sz w:val="20"/>
          <w:szCs w:val="20"/>
        </w:rPr>
        <w:t xml:space="preserve">evident </w:t>
      </w:r>
      <w:r w:rsidRPr="000C6D37">
        <w:rPr>
          <w:rFonts w:ascii="Times New Roman" w:hAnsi="Times New Roman" w:cs="Times New Roman"/>
          <w:sz w:val="20"/>
          <w:szCs w:val="20"/>
        </w:rPr>
        <w:t>at the Assistant Secretary-General</w:t>
      </w:r>
      <w:r>
        <w:rPr>
          <w:rFonts w:ascii="Times New Roman" w:hAnsi="Times New Roman" w:cs="Times New Roman"/>
          <w:sz w:val="20"/>
          <w:szCs w:val="20"/>
        </w:rPr>
        <w:t xml:space="preserve"> (ASG)</w:t>
      </w:r>
      <w:r w:rsidRPr="000C6D37">
        <w:rPr>
          <w:rFonts w:ascii="Times New Roman" w:hAnsi="Times New Roman" w:cs="Times New Roman"/>
          <w:sz w:val="20"/>
          <w:szCs w:val="20"/>
        </w:rPr>
        <w:t xml:space="preserve"> level, which decreased by 2.7 </w:t>
      </w:r>
      <w:r>
        <w:rPr>
          <w:rFonts w:ascii="Times New Roman" w:hAnsi="Times New Roman" w:cs="Times New Roman"/>
          <w:sz w:val="20"/>
          <w:szCs w:val="20"/>
        </w:rPr>
        <w:t>per cent</w:t>
      </w:r>
      <w:r w:rsidRPr="000C6D37">
        <w:rPr>
          <w:rFonts w:ascii="Times New Roman" w:hAnsi="Times New Roman" w:cs="Times New Roman"/>
          <w:sz w:val="20"/>
          <w:szCs w:val="20"/>
        </w:rPr>
        <w:t xml:space="preserve"> to 23.9 </w:t>
      </w:r>
      <w:r>
        <w:rPr>
          <w:rFonts w:ascii="Times New Roman" w:hAnsi="Times New Roman" w:cs="Times New Roman"/>
          <w:sz w:val="20"/>
          <w:szCs w:val="20"/>
        </w:rPr>
        <w:t>per cent</w:t>
      </w:r>
      <w:r w:rsidRPr="000C6D37">
        <w:rPr>
          <w:rFonts w:ascii="Times New Roman" w:hAnsi="Times New Roman" w:cs="Times New Roman"/>
          <w:sz w:val="20"/>
          <w:szCs w:val="20"/>
        </w:rPr>
        <w:t xml:space="preserve"> (17 out of 71). Combined with the</w:t>
      </w:r>
      <w:r>
        <w:rPr>
          <w:rFonts w:ascii="Times New Roman" w:hAnsi="Times New Roman" w:cs="Times New Roman"/>
          <w:sz w:val="20"/>
          <w:szCs w:val="20"/>
        </w:rPr>
        <w:t xml:space="preserve"> </w:t>
      </w:r>
      <w:r w:rsidRPr="000C6D37">
        <w:rPr>
          <w:rFonts w:ascii="Times New Roman" w:hAnsi="Times New Roman" w:cs="Times New Roman"/>
          <w:sz w:val="20"/>
          <w:szCs w:val="20"/>
        </w:rPr>
        <w:t xml:space="preserve">decrease of 3.6 </w:t>
      </w:r>
      <w:r>
        <w:rPr>
          <w:rFonts w:ascii="Times New Roman" w:hAnsi="Times New Roman" w:cs="Times New Roman"/>
          <w:sz w:val="20"/>
          <w:szCs w:val="20"/>
        </w:rPr>
        <w:t>per cent</w:t>
      </w:r>
      <w:r w:rsidRPr="000C6D37">
        <w:rPr>
          <w:rFonts w:ascii="Times New Roman" w:hAnsi="Times New Roman" w:cs="Times New Roman"/>
          <w:sz w:val="20"/>
          <w:szCs w:val="20"/>
        </w:rPr>
        <w:t xml:space="preserve"> at the P-2 level, this accounts for the overall decrease across the Secretariat. At most other levels there was marginal progress, except at the P-3 level which remained</w:t>
      </w:r>
      <w:r>
        <w:rPr>
          <w:rFonts w:ascii="Times New Roman" w:hAnsi="Times New Roman" w:cs="Times New Roman"/>
          <w:sz w:val="20"/>
          <w:szCs w:val="20"/>
        </w:rPr>
        <w:t xml:space="preserve"> </w:t>
      </w:r>
      <w:r w:rsidRPr="000C6D37">
        <w:rPr>
          <w:rFonts w:ascii="Times New Roman" w:hAnsi="Times New Roman" w:cs="Times New Roman"/>
          <w:sz w:val="20"/>
          <w:szCs w:val="20"/>
        </w:rPr>
        <w:t xml:space="preserve">at 41.5 </w:t>
      </w:r>
      <w:r>
        <w:rPr>
          <w:rFonts w:ascii="Times New Roman" w:hAnsi="Times New Roman" w:cs="Times New Roman"/>
          <w:sz w:val="20"/>
          <w:szCs w:val="20"/>
        </w:rPr>
        <w:t>per cent</w:t>
      </w:r>
      <w:r w:rsidRPr="000C6D37">
        <w:rPr>
          <w:rFonts w:ascii="Times New Roman" w:hAnsi="Times New Roman" w:cs="Times New Roman"/>
          <w:sz w:val="20"/>
          <w:szCs w:val="20"/>
        </w:rPr>
        <w:t xml:space="preserve"> (1339 out of 3223).</w:t>
      </w:r>
    </w:p>
    <w:p w:rsidR="00E4206C" w:rsidRPr="0095738F" w:rsidRDefault="00E4206C" w:rsidP="00E4206C">
      <w:pPr>
        <w:spacing w:after="120" w:line="240" w:lineRule="exact"/>
        <w:ind w:left="1267" w:right="1267"/>
        <w:jc w:val="both"/>
        <w:rPr>
          <w:rFonts w:ascii="Times New Roman" w:hAnsi="Times New Roman" w:cs="Times New Roman"/>
          <w:i/>
          <w:sz w:val="20"/>
          <w:szCs w:val="20"/>
        </w:rPr>
      </w:pPr>
      <w:r>
        <w:rPr>
          <w:rFonts w:ascii="Times New Roman" w:hAnsi="Times New Roman" w:cs="Times New Roman"/>
          <w:i/>
          <w:sz w:val="20"/>
          <w:szCs w:val="20"/>
        </w:rPr>
        <w:t>Similarly to the United Nations system</w:t>
      </w:r>
      <w:r w:rsidRPr="0095738F">
        <w:rPr>
          <w:rFonts w:ascii="Times New Roman" w:hAnsi="Times New Roman" w:cs="Times New Roman"/>
          <w:i/>
          <w:sz w:val="20"/>
          <w:szCs w:val="20"/>
        </w:rPr>
        <w:t>, the D-2 level warrants particular attention in the Secretariat. Progress at this level remains insufficient, increasing only 0.1 per</w:t>
      </w:r>
      <w:r>
        <w:rPr>
          <w:rFonts w:ascii="Times New Roman" w:hAnsi="Times New Roman" w:cs="Times New Roman"/>
          <w:i/>
          <w:sz w:val="20"/>
          <w:szCs w:val="20"/>
        </w:rPr>
        <w:t xml:space="preserve"> </w:t>
      </w:r>
      <w:r w:rsidRPr="0095738F">
        <w:rPr>
          <w:rFonts w:ascii="Times New Roman" w:hAnsi="Times New Roman" w:cs="Times New Roman"/>
          <w:i/>
          <w:sz w:val="20"/>
          <w:szCs w:val="20"/>
        </w:rPr>
        <w:t>cent since 2009. This puts the representation of women at the D-2 level (24.4 per</w:t>
      </w:r>
      <w:r>
        <w:rPr>
          <w:rFonts w:ascii="Times New Roman" w:hAnsi="Times New Roman" w:cs="Times New Roman"/>
          <w:i/>
          <w:sz w:val="20"/>
          <w:szCs w:val="20"/>
        </w:rPr>
        <w:t xml:space="preserve"> </w:t>
      </w:r>
      <w:r w:rsidRPr="0095738F">
        <w:rPr>
          <w:rFonts w:ascii="Times New Roman" w:hAnsi="Times New Roman" w:cs="Times New Roman"/>
          <w:i/>
          <w:sz w:val="20"/>
          <w:szCs w:val="20"/>
        </w:rPr>
        <w:t>cent) only marginally ahead of the ASG level, which experienced</w:t>
      </w:r>
      <w:r>
        <w:rPr>
          <w:rFonts w:ascii="Times New Roman" w:hAnsi="Times New Roman" w:cs="Times New Roman"/>
          <w:i/>
          <w:sz w:val="20"/>
          <w:szCs w:val="20"/>
        </w:rPr>
        <w:t xml:space="preserve"> an</w:t>
      </w:r>
      <w:r w:rsidRPr="0095738F">
        <w:rPr>
          <w:rFonts w:ascii="Times New Roman" w:hAnsi="Times New Roman" w:cs="Times New Roman"/>
          <w:i/>
          <w:sz w:val="20"/>
          <w:szCs w:val="20"/>
        </w:rPr>
        <w:t xml:space="preserve"> a</w:t>
      </w:r>
      <w:r>
        <w:rPr>
          <w:rFonts w:ascii="Times New Roman" w:hAnsi="Times New Roman" w:cs="Times New Roman"/>
          <w:i/>
          <w:sz w:val="20"/>
          <w:szCs w:val="20"/>
        </w:rPr>
        <w:t>typical</w:t>
      </w:r>
      <w:r w:rsidRPr="0095738F">
        <w:rPr>
          <w:rFonts w:ascii="Times New Roman" w:hAnsi="Times New Roman" w:cs="Times New Roman"/>
          <w:i/>
          <w:sz w:val="20"/>
          <w:szCs w:val="20"/>
        </w:rPr>
        <w:t xml:space="preserve"> decline in this reporting period.</w:t>
      </w:r>
    </w:p>
    <w:p w:rsidR="00E4206C" w:rsidRPr="00344765" w:rsidRDefault="00E4206C" w:rsidP="00344765">
      <w:pPr>
        <w:spacing w:after="120" w:line="240" w:lineRule="exact"/>
        <w:ind w:left="1267" w:right="1267"/>
        <w:jc w:val="both"/>
        <w:rPr>
          <w:rFonts w:ascii="Times New Roman" w:hAnsi="Times New Roman" w:cs="Times New Roman"/>
          <w:i/>
          <w:sz w:val="20"/>
          <w:szCs w:val="20"/>
        </w:rPr>
      </w:pPr>
      <w:r w:rsidRPr="000C6D37">
        <w:rPr>
          <w:rFonts w:ascii="Times New Roman" w:hAnsi="Times New Roman" w:cs="Times New Roman"/>
          <w:sz w:val="20"/>
          <w:szCs w:val="20"/>
        </w:rPr>
        <w:t xml:space="preserve">As in previous years, the representation of women was highest at the lower </w:t>
      </w:r>
      <w:r>
        <w:rPr>
          <w:rFonts w:ascii="Times New Roman" w:hAnsi="Times New Roman" w:cs="Times New Roman"/>
          <w:sz w:val="20"/>
          <w:szCs w:val="20"/>
        </w:rPr>
        <w:t>P</w:t>
      </w:r>
      <w:r w:rsidRPr="000C6D37">
        <w:rPr>
          <w:rFonts w:ascii="Times New Roman" w:hAnsi="Times New Roman" w:cs="Times New Roman"/>
          <w:sz w:val="20"/>
          <w:szCs w:val="20"/>
        </w:rPr>
        <w:t>rofessional levels, particularly at P-1</w:t>
      </w:r>
      <w:r>
        <w:rPr>
          <w:rFonts w:ascii="Times New Roman" w:hAnsi="Times New Roman" w:cs="Times New Roman"/>
          <w:sz w:val="20"/>
          <w:szCs w:val="20"/>
        </w:rPr>
        <w:t xml:space="preserve"> and P-</w:t>
      </w:r>
      <w:r w:rsidRPr="000C6D37">
        <w:rPr>
          <w:rFonts w:ascii="Times New Roman" w:hAnsi="Times New Roman" w:cs="Times New Roman"/>
          <w:sz w:val="20"/>
          <w:szCs w:val="20"/>
        </w:rPr>
        <w:t xml:space="preserve">2 where the proportion of women was greater than that of men, at 51.6 </w:t>
      </w:r>
      <w:r>
        <w:rPr>
          <w:rFonts w:ascii="Times New Roman" w:hAnsi="Times New Roman" w:cs="Times New Roman"/>
          <w:sz w:val="20"/>
          <w:szCs w:val="20"/>
        </w:rPr>
        <w:t>per cent</w:t>
      </w:r>
      <w:r w:rsidRPr="000C6D37">
        <w:rPr>
          <w:rFonts w:ascii="Times New Roman" w:hAnsi="Times New Roman" w:cs="Times New Roman"/>
          <w:sz w:val="20"/>
          <w:szCs w:val="20"/>
        </w:rPr>
        <w:t xml:space="preserve"> and 68.8 </w:t>
      </w:r>
      <w:r>
        <w:rPr>
          <w:rFonts w:ascii="Times New Roman" w:hAnsi="Times New Roman" w:cs="Times New Roman"/>
          <w:sz w:val="20"/>
          <w:szCs w:val="20"/>
        </w:rPr>
        <w:t>per cent</w:t>
      </w:r>
      <w:r w:rsidRPr="000C6D37">
        <w:rPr>
          <w:rFonts w:ascii="Times New Roman" w:hAnsi="Times New Roman" w:cs="Times New Roman"/>
          <w:sz w:val="20"/>
          <w:szCs w:val="20"/>
        </w:rPr>
        <w:t xml:space="preserve"> respectively. However, the limited growth at other P</w:t>
      </w:r>
      <w:r>
        <w:rPr>
          <w:rFonts w:ascii="Times New Roman" w:hAnsi="Times New Roman" w:cs="Times New Roman"/>
          <w:sz w:val="20"/>
          <w:szCs w:val="20"/>
        </w:rPr>
        <w:t>rofessional</w:t>
      </w:r>
      <w:r w:rsidRPr="000C6D37">
        <w:rPr>
          <w:rFonts w:ascii="Times New Roman" w:hAnsi="Times New Roman" w:cs="Times New Roman"/>
          <w:sz w:val="20"/>
          <w:szCs w:val="20"/>
        </w:rPr>
        <w:t xml:space="preserve"> levels resulted in an overall decline by 0.4 </w:t>
      </w:r>
      <w:r>
        <w:rPr>
          <w:rFonts w:ascii="Times New Roman" w:hAnsi="Times New Roman" w:cs="Times New Roman"/>
          <w:sz w:val="20"/>
          <w:szCs w:val="20"/>
        </w:rPr>
        <w:t>percent</w:t>
      </w:r>
      <w:r w:rsidRPr="000C6D37">
        <w:rPr>
          <w:rFonts w:ascii="Times New Roman" w:hAnsi="Times New Roman" w:cs="Times New Roman"/>
          <w:sz w:val="20"/>
          <w:szCs w:val="20"/>
        </w:rPr>
        <w:t xml:space="preserve"> at levels P-1 to P-5 (see Annex II).</w:t>
      </w:r>
      <w:r>
        <w:rPr>
          <w:rFonts w:ascii="Times New Roman" w:hAnsi="Times New Roman" w:cs="Times New Roman"/>
          <w:sz w:val="20"/>
          <w:szCs w:val="20"/>
        </w:rPr>
        <w:t xml:space="preserve"> Notably, </w:t>
      </w:r>
      <w:r w:rsidRPr="00595E90">
        <w:rPr>
          <w:rFonts w:ascii="Times New Roman" w:hAnsi="Times New Roman" w:cs="Times New Roman"/>
          <w:i/>
          <w:sz w:val="20"/>
          <w:szCs w:val="20"/>
        </w:rPr>
        <w:t>the drop in the representation of women between the P-4 and P-5 levels is substantial (-7.1 per cent) and requires targeted action by all departments and offices.</w:t>
      </w:r>
    </w:p>
    <w:p w:rsidR="00E4206C" w:rsidRDefault="009100D1" w:rsidP="00E4206C">
      <w:pPr>
        <w:spacing w:after="120" w:line="240" w:lineRule="exact"/>
        <w:ind w:right="1267"/>
        <w:rPr>
          <w:rFonts w:ascii="Times New Roman" w:hAnsi="Times New Roman" w:cs="Times New Roman"/>
          <w:b/>
          <w:bCs/>
          <w:sz w:val="20"/>
          <w:szCs w:val="20"/>
          <w:lang w:eastAsia="en-GB"/>
        </w:rPr>
      </w:pPr>
      <w:r>
        <w:rPr>
          <w:rFonts w:ascii="Times New Roman" w:hAnsi="Times New Roman" w:cs="Times New Roman"/>
          <w:sz w:val="20"/>
          <w:szCs w:val="20"/>
        </w:rPr>
        <w:t>Table 6.1</w:t>
      </w:r>
      <w:r w:rsidR="00E4206C">
        <w:rPr>
          <w:rFonts w:ascii="Times New Roman" w:hAnsi="Times New Roman" w:cs="Times New Roman"/>
          <w:b/>
          <w:bCs/>
          <w:sz w:val="20"/>
          <w:szCs w:val="20"/>
          <w:lang w:eastAsia="en-GB"/>
        </w:rPr>
        <w:br/>
      </w:r>
      <w:r w:rsidR="00E4206C" w:rsidRPr="002F0041">
        <w:rPr>
          <w:rFonts w:ascii="Times New Roman" w:hAnsi="Times New Roman" w:cs="Times New Roman"/>
          <w:b/>
          <w:bCs/>
          <w:sz w:val="20"/>
          <w:szCs w:val="20"/>
          <w:lang w:eastAsia="en-GB"/>
        </w:rPr>
        <w:t>Gender distribution of staff from the P-1 to USG levels of the United Nations Secretariat, on contracts of one year or more and at all locations, as at 31 December 2009 and 2011</w:t>
      </w:r>
    </w:p>
    <w:tbl>
      <w:tblPr>
        <w:tblW w:w="9870" w:type="dxa"/>
        <w:jc w:val="center"/>
        <w:tblLayout w:type="fixed"/>
        <w:tblCellMar>
          <w:left w:w="0" w:type="dxa"/>
          <w:right w:w="0" w:type="dxa"/>
        </w:tblCellMar>
        <w:tblLook w:val="04A0" w:firstRow="1" w:lastRow="0" w:firstColumn="1" w:lastColumn="0" w:noHBand="0" w:noVBand="1"/>
      </w:tblPr>
      <w:tblGrid>
        <w:gridCol w:w="2458"/>
        <w:gridCol w:w="972"/>
        <w:gridCol w:w="864"/>
        <w:gridCol w:w="981"/>
        <w:gridCol w:w="90"/>
        <w:gridCol w:w="1017"/>
        <w:gridCol w:w="918"/>
        <w:gridCol w:w="990"/>
        <w:gridCol w:w="1559"/>
        <w:gridCol w:w="21"/>
      </w:tblGrid>
      <w:tr w:rsidR="00E4206C" w:rsidTr="00A259F6">
        <w:trPr>
          <w:tblHeader/>
          <w:jc w:val="center"/>
        </w:trPr>
        <w:tc>
          <w:tcPr>
            <w:tcW w:w="2458" w:type="dxa"/>
            <w:tcBorders>
              <w:top w:val="single" w:sz="4" w:space="0" w:color="auto"/>
              <w:left w:val="nil"/>
              <w:bottom w:val="nil"/>
              <w:right w:val="nil"/>
            </w:tcBorders>
            <w:vAlign w:val="bottom"/>
          </w:tcPr>
          <w:p w:rsidR="00E4206C" w:rsidRDefault="00E4206C">
            <w:pPr>
              <w:suppressAutoHyphens/>
              <w:spacing w:before="81" w:after="81" w:line="160" w:lineRule="exact"/>
              <w:ind w:right="40"/>
              <w:rPr>
                <w:i/>
                <w:spacing w:val="4"/>
                <w:w w:val="103"/>
                <w:kern w:val="14"/>
                <w:sz w:val="14"/>
                <w:lang w:val="en-GB"/>
              </w:rPr>
            </w:pPr>
          </w:p>
        </w:tc>
        <w:tc>
          <w:tcPr>
            <w:tcW w:w="2817" w:type="dxa"/>
            <w:gridSpan w:val="3"/>
            <w:tcBorders>
              <w:top w:val="single" w:sz="4" w:space="0" w:color="auto"/>
              <w:left w:val="nil"/>
              <w:bottom w:val="nil"/>
              <w:right w:val="nil"/>
            </w:tcBorders>
            <w:vAlign w:val="bottom"/>
          </w:tcPr>
          <w:p w:rsidR="00E4206C" w:rsidRPr="00954525" w:rsidRDefault="00E4206C" w:rsidP="00972F9E">
            <w:pPr>
              <w:suppressAutoHyphens/>
              <w:spacing w:before="81" w:after="81" w:line="160" w:lineRule="exact"/>
              <w:ind w:right="43"/>
              <w:jc w:val="center"/>
              <w:rPr>
                <w:rFonts w:ascii="Times New Roman" w:hAnsi="Times New Roman" w:cs="Times New Roman"/>
                <w:i/>
                <w:spacing w:val="4"/>
                <w:w w:val="103"/>
                <w:kern w:val="14"/>
                <w:sz w:val="14"/>
                <w:szCs w:val="14"/>
                <w:lang w:val="en-GB"/>
              </w:rPr>
            </w:pPr>
            <w:r>
              <w:rPr>
                <w:rFonts w:ascii="Times New Roman" w:hAnsi="Times New Roman" w:cs="Times New Roman"/>
                <w:i/>
                <w:sz w:val="14"/>
                <w:szCs w:val="14"/>
              </w:rPr>
              <w:t xml:space="preserve">31 </w:t>
            </w:r>
            <w:r w:rsidRPr="00954525">
              <w:rPr>
                <w:rFonts w:ascii="Times New Roman" w:hAnsi="Times New Roman" w:cs="Times New Roman"/>
                <w:i/>
                <w:sz w:val="14"/>
                <w:szCs w:val="14"/>
              </w:rPr>
              <w:t>December 200</w:t>
            </w:r>
            <w:r>
              <w:rPr>
                <w:rFonts w:ascii="Times New Roman" w:hAnsi="Times New Roman" w:cs="Times New Roman"/>
                <w:i/>
                <w:sz w:val="14"/>
                <w:szCs w:val="14"/>
              </w:rPr>
              <w:t>9</w:t>
            </w:r>
            <w:r>
              <w:rPr>
                <w:rFonts w:ascii="Times New Roman" w:hAnsi="Times New Roman" w:cs="Times New Roman"/>
                <w:i/>
                <w:sz w:val="14"/>
                <w:szCs w:val="14"/>
                <w:vertAlign w:val="superscript"/>
              </w:rPr>
              <w:t>a</w:t>
            </w:r>
          </w:p>
        </w:tc>
        <w:tc>
          <w:tcPr>
            <w:tcW w:w="90" w:type="dxa"/>
            <w:tcBorders>
              <w:top w:val="single" w:sz="4" w:space="0" w:color="auto"/>
              <w:left w:val="nil"/>
              <w:bottom w:val="nil"/>
              <w:right w:val="nil"/>
            </w:tcBorders>
            <w:vAlign w:val="bottom"/>
          </w:tcPr>
          <w:p w:rsidR="00E4206C" w:rsidRPr="00954525" w:rsidRDefault="00E4206C">
            <w:pPr>
              <w:suppressAutoHyphens/>
              <w:spacing w:before="81" w:after="81" w:line="160" w:lineRule="exact"/>
              <w:ind w:right="43"/>
              <w:jc w:val="right"/>
              <w:rPr>
                <w:rFonts w:ascii="Times New Roman" w:hAnsi="Times New Roman" w:cs="Times New Roman"/>
                <w:i/>
                <w:spacing w:val="4"/>
                <w:w w:val="103"/>
                <w:kern w:val="14"/>
                <w:sz w:val="14"/>
                <w:szCs w:val="14"/>
                <w:lang w:val="en-GB"/>
              </w:rPr>
            </w:pPr>
          </w:p>
        </w:tc>
        <w:tc>
          <w:tcPr>
            <w:tcW w:w="2925" w:type="dxa"/>
            <w:gridSpan w:val="3"/>
            <w:tcBorders>
              <w:top w:val="single" w:sz="4" w:space="0" w:color="auto"/>
              <w:left w:val="nil"/>
              <w:bottom w:val="single" w:sz="4" w:space="0" w:color="auto"/>
              <w:right w:val="nil"/>
            </w:tcBorders>
            <w:vAlign w:val="bottom"/>
          </w:tcPr>
          <w:p w:rsidR="00E4206C" w:rsidRPr="00954525" w:rsidRDefault="00E4206C" w:rsidP="00972F9E">
            <w:pPr>
              <w:suppressAutoHyphens/>
              <w:spacing w:before="81" w:after="81" w:line="160" w:lineRule="exact"/>
              <w:ind w:right="43"/>
              <w:jc w:val="center"/>
              <w:rPr>
                <w:rFonts w:ascii="Times New Roman" w:hAnsi="Times New Roman" w:cs="Times New Roman"/>
                <w:i/>
                <w:spacing w:val="4"/>
                <w:w w:val="103"/>
                <w:kern w:val="14"/>
                <w:sz w:val="14"/>
                <w:szCs w:val="14"/>
                <w:lang w:val="en-GB"/>
              </w:rPr>
            </w:pPr>
            <w:r>
              <w:rPr>
                <w:rFonts w:ascii="Times New Roman" w:hAnsi="Times New Roman" w:cs="Times New Roman"/>
                <w:i/>
                <w:sz w:val="14"/>
                <w:szCs w:val="14"/>
              </w:rPr>
              <w:t xml:space="preserve">31 </w:t>
            </w:r>
            <w:r w:rsidRPr="00954525">
              <w:rPr>
                <w:rFonts w:ascii="Times New Roman" w:hAnsi="Times New Roman" w:cs="Times New Roman"/>
                <w:i/>
                <w:sz w:val="14"/>
                <w:szCs w:val="14"/>
              </w:rPr>
              <w:t>December 20</w:t>
            </w:r>
            <w:r>
              <w:rPr>
                <w:rFonts w:ascii="Times New Roman" w:hAnsi="Times New Roman" w:cs="Times New Roman"/>
                <w:i/>
                <w:sz w:val="14"/>
                <w:szCs w:val="14"/>
              </w:rPr>
              <w:t>11</w:t>
            </w:r>
            <w:r>
              <w:rPr>
                <w:rFonts w:ascii="Times New Roman" w:hAnsi="Times New Roman" w:cs="Times New Roman"/>
                <w:i/>
                <w:sz w:val="14"/>
                <w:szCs w:val="14"/>
                <w:vertAlign w:val="superscript"/>
              </w:rPr>
              <w:t>b</w:t>
            </w:r>
          </w:p>
        </w:tc>
        <w:tc>
          <w:tcPr>
            <w:tcW w:w="1580" w:type="dxa"/>
            <w:gridSpan w:val="2"/>
            <w:tcBorders>
              <w:top w:val="single" w:sz="4" w:space="0" w:color="auto"/>
              <w:left w:val="nil"/>
              <w:bottom w:val="nil"/>
              <w:right w:val="nil"/>
            </w:tcBorders>
          </w:tcPr>
          <w:p w:rsidR="00E4206C" w:rsidRPr="00954525" w:rsidRDefault="00E4206C">
            <w:pPr>
              <w:suppressAutoHyphens/>
              <w:spacing w:before="81" w:after="81" w:line="160" w:lineRule="exact"/>
              <w:ind w:right="43"/>
              <w:rPr>
                <w:rFonts w:ascii="Times New Roman" w:hAnsi="Times New Roman" w:cs="Times New Roman"/>
                <w:i/>
                <w:spacing w:val="4"/>
                <w:w w:val="103"/>
                <w:kern w:val="14"/>
                <w:sz w:val="14"/>
                <w:szCs w:val="14"/>
                <w:lang w:val="en-GB"/>
              </w:rPr>
            </w:pPr>
          </w:p>
        </w:tc>
      </w:tr>
      <w:tr w:rsidR="00E4206C" w:rsidTr="00A259F6">
        <w:trPr>
          <w:gridAfter w:val="1"/>
          <w:wAfter w:w="21" w:type="dxa"/>
          <w:tblHeader/>
          <w:jc w:val="center"/>
        </w:trPr>
        <w:tc>
          <w:tcPr>
            <w:tcW w:w="2458" w:type="dxa"/>
            <w:vAlign w:val="bottom"/>
          </w:tcPr>
          <w:p w:rsidR="00E4206C" w:rsidRDefault="00E4206C">
            <w:pPr>
              <w:suppressAutoHyphens/>
              <w:spacing w:before="81" w:after="81" w:line="160" w:lineRule="exact"/>
              <w:ind w:right="40"/>
              <w:rPr>
                <w:i/>
                <w:spacing w:val="4"/>
                <w:w w:val="103"/>
                <w:kern w:val="14"/>
                <w:sz w:val="14"/>
                <w:lang w:val="en-GB"/>
              </w:rPr>
            </w:pPr>
          </w:p>
        </w:tc>
        <w:tc>
          <w:tcPr>
            <w:tcW w:w="1836" w:type="dxa"/>
            <w:gridSpan w:val="2"/>
            <w:tcBorders>
              <w:top w:val="single" w:sz="4" w:space="0" w:color="auto"/>
              <w:left w:val="nil"/>
              <w:bottom w:val="single" w:sz="4" w:space="0" w:color="auto"/>
              <w:right w:val="nil"/>
            </w:tcBorders>
            <w:vAlign w:val="bottom"/>
          </w:tcPr>
          <w:p w:rsidR="00E4206C" w:rsidRPr="00954525" w:rsidRDefault="00E4206C">
            <w:pPr>
              <w:suppressAutoHyphens/>
              <w:spacing w:before="81" w:after="81" w:line="160" w:lineRule="exact"/>
              <w:ind w:right="43"/>
              <w:jc w:val="center"/>
              <w:rPr>
                <w:rFonts w:ascii="Times New Roman" w:hAnsi="Times New Roman" w:cs="Times New Roman"/>
                <w:i/>
                <w:spacing w:val="4"/>
                <w:w w:val="103"/>
                <w:kern w:val="14"/>
                <w:sz w:val="14"/>
                <w:szCs w:val="14"/>
                <w:lang w:val="en-GB"/>
              </w:rPr>
            </w:pPr>
            <w:r w:rsidRPr="00954525">
              <w:rPr>
                <w:rFonts w:ascii="Times New Roman" w:hAnsi="Times New Roman" w:cs="Times New Roman"/>
                <w:i/>
                <w:sz w:val="14"/>
                <w:szCs w:val="14"/>
              </w:rPr>
              <w:t>Number</w:t>
            </w:r>
          </w:p>
        </w:tc>
        <w:tc>
          <w:tcPr>
            <w:tcW w:w="981" w:type="dxa"/>
            <w:vMerge w:val="restart"/>
            <w:tcBorders>
              <w:top w:val="single" w:sz="4" w:space="0" w:color="auto"/>
              <w:left w:val="nil"/>
              <w:bottom w:val="single" w:sz="12" w:space="0" w:color="auto"/>
              <w:right w:val="nil"/>
            </w:tcBorders>
            <w:vAlign w:val="bottom"/>
          </w:tcPr>
          <w:p w:rsidR="00E4206C" w:rsidRPr="00954525" w:rsidRDefault="00E4206C">
            <w:pPr>
              <w:suppressAutoHyphens/>
              <w:spacing w:before="81" w:after="81" w:line="160" w:lineRule="exact"/>
              <w:ind w:left="144"/>
              <w:jc w:val="right"/>
              <w:rPr>
                <w:rFonts w:ascii="Times New Roman" w:hAnsi="Times New Roman" w:cs="Times New Roman"/>
                <w:i/>
                <w:spacing w:val="4"/>
                <w:w w:val="103"/>
                <w:kern w:val="14"/>
                <w:sz w:val="14"/>
                <w:szCs w:val="14"/>
                <w:lang w:val="en-GB"/>
              </w:rPr>
            </w:pPr>
            <w:r w:rsidRPr="00954525">
              <w:rPr>
                <w:rFonts w:ascii="Times New Roman" w:hAnsi="Times New Roman" w:cs="Times New Roman"/>
                <w:i/>
                <w:sz w:val="14"/>
                <w:szCs w:val="14"/>
              </w:rPr>
              <w:t>Percentage of women</w:t>
            </w:r>
          </w:p>
        </w:tc>
        <w:tc>
          <w:tcPr>
            <w:tcW w:w="90" w:type="dxa"/>
            <w:vMerge w:val="restart"/>
            <w:tcBorders>
              <w:top w:val="nil"/>
              <w:left w:val="nil"/>
              <w:bottom w:val="single" w:sz="12" w:space="0" w:color="auto"/>
              <w:right w:val="nil"/>
            </w:tcBorders>
            <w:vAlign w:val="bottom"/>
          </w:tcPr>
          <w:p w:rsidR="00E4206C" w:rsidRPr="00954525" w:rsidRDefault="00E4206C">
            <w:pPr>
              <w:suppressAutoHyphens/>
              <w:spacing w:before="81" w:after="81" w:line="160" w:lineRule="exact"/>
              <w:ind w:left="144" w:right="144"/>
              <w:jc w:val="right"/>
              <w:rPr>
                <w:rFonts w:ascii="Times New Roman" w:hAnsi="Times New Roman" w:cs="Times New Roman"/>
                <w:i/>
                <w:spacing w:val="4"/>
                <w:w w:val="103"/>
                <w:kern w:val="14"/>
                <w:sz w:val="14"/>
                <w:szCs w:val="14"/>
                <w:lang w:val="en-GB"/>
              </w:rPr>
            </w:pPr>
          </w:p>
        </w:tc>
        <w:tc>
          <w:tcPr>
            <w:tcW w:w="1935" w:type="dxa"/>
            <w:gridSpan w:val="2"/>
            <w:tcBorders>
              <w:top w:val="nil"/>
              <w:left w:val="nil"/>
              <w:bottom w:val="single" w:sz="4" w:space="0" w:color="auto"/>
              <w:right w:val="nil"/>
            </w:tcBorders>
            <w:vAlign w:val="bottom"/>
          </w:tcPr>
          <w:p w:rsidR="00E4206C" w:rsidRPr="00954525" w:rsidRDefault="00E4206C">
            <w:pPr>
              <w:suppressAutoHyphens/>
              <w:spacing w:before="81" w:after="81" w:line="160" w:lineRule="exact"/>
              <w:ind w:right="43"/>
              <w:jc w:val="center"/>
              <w:rPr>
                <w:rFonts w:ascii="Times New Roman" w:hAnsi="Times New Roman" w:cs="Times New Roman"/>
                <w:i/>
                <w:spacing w:val="4"/>
                <w:w w:val="103"/>
                <w:kern w:val="14"/>
                <w:sz w:val="14"/>
                <w:szCs w:val="14"/>
                <w:lang w:val="en-GB"/>
              </w:rPr>
            </w:pPr>
            <w:r w:rsidRPr="00954525">
              <w:rPr>
                <w:rFonts w:ascii="Times New Roman" w:hAnsi="Times New Roman" w:cs="Times New Roman"/>
                <w:i/>
                <w:sz w:val="14"/>
                <w:szCs w:val="14"/>
              </w:rPr>
              <w:t>Number</w:t>
            </w:r>
          </w:p>
        </w:tc>
        <w:tc>
          <w:tcPr>
            <w:tcW w:w="990" w:type="dxa"/>
            <w:vMerge w:val="restart"/>
            <w:tcBorders>
              <w:top w:val="nil"/>
              <w:left w:val="nil"/>
              <w:bottom w:val="single" w:sz="12" w:space="0" w:color="auto"/>
              <w:right w:val="nil"/>
            </w:tcBorders>
            <w:vAlign w:val="bottom"/>
          </w:tcPr>
          <w:p w:rsidR="00E4206C" w:rsidRPr="00954525" w:rsidRDefault="00E4206C">
            <w:pPr>
              <w:suppressAutoHyphens/>
              <w:spacing w:before="81" w:after="81" w:line="160" w:lineRule="exact"/>
              <w:ind w:left="144"/>
              <w:jc w:val="right"/>
              <w:rPr>
                <w:rFonts w:ascii="Times New Roman" w:hAnsi="Times New Roman" w:cs="Times New Roman"/>
                <w:i/>
                <w:spacing w:val="4"/>
                <w:w w:val="103"/>
                <w:kern w:val="14"/>
                <w:sz w:val="14"/>
                <w:szCs w:val="14"/>
                <w:lang w:val="en-GB"/>
              </w:rPr>
            </w:pPr>
            <w:r w:rsidRPr="00954525">
              <w:rPr>
                <w:rFonts w:ascii="Times New Roman" w:hAnsi="Times New Roman" w:cs="Times New Roman"/>
                <w:i/>
                <w:sz w:val="14"/>
                <w:szCs w:val="14"/>
              </w:rPr>
              <w:t>Percentage of women</w:t>
            </w:r>
          </w:p>
        </w:tc>
        <w:tc>
          <w:tcPr>
            <w:tcW w:w="1559" w:type="dxa"/>
            <w:vMerge w:val="restart"/>
            <w:tcBorders>
              <w:top w:val="nil"/>
              <w:left w:val="nil"/>
              <w:bottom w:val="single" w:sz="12" w:space="0" w:color="auto"/>
              <w:right w:val="nil"/>
            </w:tcBorders>
            <w:vAlign w:val="bottom"/>
          </w:tcPr>
          <w:p w:rsidR="00E4206C" w:rsidRPr="00954525" w:rsidRDefault="00E4206C">
            <w:pPr>
              <w:suppressAutoHyphens/>
              <w:spacing w:before="81" w:after="81" w:line="160" w:lineRule="exact"/>
              <w:ind w:right="43"/>
              <w:jc w:val="right"/>
              <w:rPr>
                <w:rFonts w:ascii="Times New Roman" w:hAnsi="Times New Roman" w:cs="Times New Roman"/>
                <w:i/>
                <w:spacing w:val="4"/>
                <w:w w:val="103"/>
                <w:kern w:val="14"/>
                <w:sz w:val="14"/>
                <w:szCs w:val="14"/>
                <w:lang w:val="en-GB"/>
              </w:rPr>
            </w:pPr>
            <w:r w:rsidRPr="00954525">
              <w:rPr>
                <w:rFonts w:ascii="Times New Roman" w:hAnsi="Times New Roman" w:cs="Times New Roman"/>
                <w:i/>
                <w:sz w:val="14"/>
                <w:szCs w:val="14"/>
              </w:rPr>
              <w:t>Change in percentage (December 200</w:t>
            </w:r>
            <w:r>
              <w:rPr>
                <w:rFonts w:ascii="Times New Roman" w:hAnsi="Times New Roman" w:cs="Times New Roman"/>
                <w:i/>
                <w:sz w:val="14"/>
                <w:szCs w:val="14"/>
              </w:rPr>
              <w:t>9</w:t>
            </w:r>
            <w:r w:rsidRPr="00954525">
              <w:rPr>
                <w:rFonts w:ascii="Times New Roman" w:hAnsi="Times New Roman" w:cs="Times New Roman"/>
                <w:i/>
                <w:sz w:val="14"/>
                <w:szCs w:val="14"/>
              </w:rPr>
              <w:t>-December 200</w:t>
            </w:r>
            <w:r>
              <w:rPr>
                <w:rFonts w:ascii="Times New Roman" w:hAnsi="Times New Roman" w:cs="Times New Roman"/>
                <w:i/>
                <w:sz w:val="14"/>
                <w:szCs w:val="14"/>
              </w:rPr>
              <w:t>11</w:t>
            </w:r>
            <w:r w:rsidRPr="00954525">
              <w:rPr>
                <w:rFonts w:ascii="Times New Roman" w:hAnsi="Times New Roman" w:cs="Times New Roman"/>
                <w:i/>
                <w:sz w:val="14"/>
                <w:szCs w:val="14"/>
              </w:rPr>
              <w:t>)</w:t>
            </w:r>
          </w:p>
        </w:tc>
      </w:tr>
      <w:tr w:rsidR="00E4206C" w:rsidTr="00A259F6">
        <w:trPr>
          <w:gridAfter w:val="1"/>
          <w:wAfter w:w="21" w:type="dxa"/>
          <w:tblHeader/>
          <w:jc w:val="center"/>
        </w:trPr>
        <w:tc>
          <w:tcPr>
            <w:tcW w:w="2458" w:type="dxa"/>
            <w:tcBorders>
              <w:top w:val="nil"/>
              <w:left w:val="nil"/>
              <w:bottom w:val="single" w:sz="12" w:space="0" w:color="auto"/>
              <w:right w:val="nil"/>
            </w:tcBorders>
            <w:vAlign w:val="bottom"/>
          </w:tcPr>
          <w:p w:rsidR="00E4206C" w:rsidRPr="00954525" w:rsidRDefault="00E4206C">
            <w:pPr>
              <w:suppressAutoHyphens/>
              <w:spacing w:before="81" w:after="81" w:line="160" w:lineRule="exact"/>
              <w:ind w:right="40"/>
              <w:rPr>
                <w:rFonts w:ascii="Times New Roman" w:hAnsi="Times New Roman" w:cs="Times New Roman"/>
                <w:i/>
                <w:spacing w:val="4"/>
                <w:w w:val="103"/>
                <w:kern w:val="14"/>
                <w:sz w:val="14"/>
                <w:szCs w:val="14"/>
                <w:lang w:val="en-GB"/>
              </w:rPr>
            </w:pPr>
            <w:r w:rsidRPr="00954525">
              <w:rPr>
                <w:rFonts w:ascii="Times New Roman" w:hAnsi="Times New Roman" w:cs="Times New Roman"/>
                <w:i/>
                <w:sz w:val="14"/>
                <w:szCs w:val="14"/>
              </w:rPr>
              <w:t>Level</w:t>
            </w:r>
          </w:p>
        </w:tc>
        <w:tc>
          <w:tcPr>
            <w:tcW w:w="972" w:type="dxa"/>
            <w:tcBorders>
              <w:top w:val="single" w:sz="4" w:space="0" w:color="auto"/>
              <w:left w:val="nil"/>
              <w:bottom w:val="single" w:sz="12" w:space="0" w:color="auto"/>
              <w:right w:val="nil"/>
            </w:tcBorders>
            <w:vAlign w:val="bottom"/>
          </w:tcPr>
          <w:p w:rsidR="00E4206C" w:rsidRPr="00954525" w:rsidRDefault="00E4206C">
            <w:pPr>
              <w:suppressAutoHyphens/>
              <w:spacing w:before="81" w:after="81" w:line="160" w:lineRule="exact"/>
              <w:ind w:right="43"/>
              <w:jc w:val="right"/>
              <w:rPr>
                <w:rFonts w:ascii="Times New Roman" w:hAnsi="Times New Roman" w:cs="Times New Roman"/>
                <w:i/>
                <w:spacing w:val="4"/>
                <w:w w:val="103"/>
                <w:kern w:val="14"/>
                <w:sz w:val="14"/>
                <w:szCs w:val="14"/>
                <w:lang w:val="en-GB"/>
              </w:rPr>
            </w:pPr>
            <w:r w:rsidRPr="00954525">
              <w:rPr>
                <w:rFonts w:ascii="Times New Roman" w:hAnsi="Times New Roman" w:cs="Times New Roman"/>
                <w:i/>
                <w:sz w:val="14"/>
                <w:szCs w:val="14"/>
              </w:rPr>
              <w:t>Men</w:t>
            </w:r>
          </w:p>
        </w:tc>
        <w:tc>
          <w:tcPr>
            <w:tcW w:w="864" w:type="dxa"/>
            <w:tcBorders>
              <w:top w:val="single" w:sz="4" w:space="0" w:color="auto"/>
              <w:left w:val="nil"/>
              <w:bottom w:val="single" w:sz="12" w:space="0" w:color="auto"/>
              <w:right w:val="nil"/>
            </w:tcBorders>
            <w:vAlign w:val="bottom"/>
          </w:tcPr>
          <w:p w:rsidR="00E4206C" w:rsidRPr="00954525" w:rsidRDefault="00E4206C">
            <w:pPr>
              <w:suppressAutoHyphens/>
              <w:spacing w:before="81" w:after="81" w:line="160" w:lineRule="exact"/>
              <w:ind w:right="43"/>
              <w:jc w:val="right"/>
              <w:rPr>
                <w:rFonts w:ascii="Times New Roman" w:hAnsi="Times New Roman" w:cs="Times New Roman"/>
                <w:i/>
                <w:spacing w:val="4"/>
                <w:w w:val="103"/>
                <w:kern w:val="14"/>
                <w:sz w:val="14"/>
                <w:szCs w:val="14"/>
                <w:lang w:val="en-GB"/>
              </w:rPr>
            </w:pPr>
            <w:r w:rsidRPr="00954525">
              <w:rPr>
                <w:rFonts w:ascii="Times New Roman" w:hAnsi="Times New Roman" w:cs="Times New Roman"/>
                <w:i/>
                <w:sz w:val="14"/>
                <w:szCs w:val="14"/>
              </w:rPr>
              <w:t>Women</w:t>
            </w:r>
          </w:p>
        </w:tc>
        <w:tc>
          <w:tcPr>
            <w:tcW w:w="981" w:type="dxa"/>
            <w:vMerge/>
            <w:tcBorders>
              <w:top w:val="single" w:sz="4" w:space="0" w:color="auto"/>
              <w:left w:val="nil"/>
              <w:bottom w:val="single" w:sz="12" w:space="0" w:color="auto"/>
              <w:right w:val="nil"/>
            </w:tcBorders>
            <w:vAlign w:val="center"/>
          </w:tcPr>
          <w:p w:rsidR="00E4206C" w:rsidRPr="00954525" w:rsidRDefault="00E4206C">
            <w:pPr>
              <w:rPr>
                <w:rFonts w:ascii="Times New Roman" w:hAnsi="Times New Roman" w:cs="Times New Roman"/>
                <w:i/>
                <w:spacing w:val="4"/>
                <w:w w:val="103"/>
                <w:kern w:val="14"/>
                <w:sz w:val="17"/>
                <w:szCs w:val="17"/>
                <w:lang w:val="en-GB"/>
              </w:rPr>
            </w:pPr>
          </w:p>
        </w:tc>
        <w:tc>
          <w:tcPr>
            <w:tcW w:w="90" w:type="dxa"/>
            <w:vMerge/>
            <w:tcBorders>
              <w:top w:val="nil"/>
              <w:left w:val="nil"/>
              <w:bottom w:val="single" w:sz="12" w:space="0" w:color="auto"/>
              <w:right w:val="nil"/>
            </w:tcBorders>
            <w:vAlign w:val="center"/>
          </w:tcPr>
          <w:p w:rsidR="00E4206C" w:rsidRPr="00954525" w:rsidRDefault="00E4206C">
            <w:pPr>
              <w:rPr>
                <w:rFonts w:ascii="Times New Roman" w:hAnsi="Times New Roman" w:cs="Times New Roman"/>
                <w:i/>
                <w:spacing w:val="4"/>
                <w:w w:val="103"/>
                <w:kern w:val="14"/>
                <w:sz w:val="17"/>
                <w:szCs w:val="17"/>
                <w:lang w:val="en-GB"/>
              </w:rPr>
            </w:pPr>
          </w:p>
        </w:tc>
        <w:tc>
          <w:tcPr>
            <w:tcW w:w="1017" w:type="dxa"/>
            <w:tcBorders>
              <w:top w:val="single" w:sz="4" w:space="0" w:color="auto"/>
              <w:left w:val="nil"/>
              <w:bottom w:val="single" w:sz="12" w:space="0" w:color="auto"/>
              <w:right w:val="nil"/>
            </w:tcBorders>
            <w:vAlign w:val="bottom"/>
          </w:tcPr>
          <w:p w:rsidR="00E4206C" w:rsidRPr="00954525" w:rsidRDefault="00E4206C">
            <w:pPr>
              <w:suppressAutoHyphens/>
              <w:spacing w:before="81" w:after="81" w:line="160" w:lineRule="exact"/>
              <w:ind w:right="43"/>
              <w:jc w:val="right"/>
              <w:rPr>
                <w:rFonts w:ascii="Times New Roman" w:hAnsi="Times New Roman" w:cs="Times New Roman"/>
                <w:i/>
                <w:spacing w:val="4"/>
                <w:w w:val="103"/>
                <w:kern w:val="14"/>
                <w:sz w:val="14"/>
                <w:szCs w:val="14"/>
                <w:lang w:val="en-GB"/>
              </w:rPr>
            </w:pPr>
            <w:r w:rsidRPr="00954525">
              <w:rPr>
                <w:rFonts w:ascii="Times New Roman" w:hAnsi="Times New Roman" w:cs="Times New Roman"/>
                <w:i/>
                <w:sz w:val="14"/>
                <w:szCs w:val="14"/>
              </w:rPr>
              <w:t>Men</w:t>
            </w:r>
          </w:p>
        </w:tc>
        <w:tc>
          <w:tcPr>
            <w:tcW w:w="918" w:type="dxa"/>
            <w:tcBorders>
              <w:top w:val="single" w:sz="4" w:space="0" w:color="auto"/>
              <w:left w:val="nil"/>
              <w:bottom w:val="single" w:sz="12" w:space="0" w:color="auto"/>
              <w:right w:val="nil"/>
            </w:tcBorders>
            <w:vAlign w:val="bottom"/>
          </w:tcPr>
          <w:p w:rsidR="00E4206C" w:rsidRPr="00954525" w:rsidRDefault="00E4206C">
            <w:pPr>
              <w:suppressAutoHyphens/>
              <w:spacing w:before="81" w:after="81" w:line="160" w:lineRule="exact"/>
              <w:ind w:right="43"/>
              <w:jc w:val="right"/>
              <w:rPr>
                <w:rFonts w:ascii="Times New Roman" w:hAnsi="Times New Roman" w:cs="Times New Roman"/>
                <w:i/>
                <w:spacing w:val="4"/>
                <w:w w:val="103"/>
                <w:kern w:val="14"/>
                <w:sz w:val="14"/>
                <w:szCs w:val="14"/>
                <w:lang w:val="en-GB"/>
              </w:rPr>
            </w:pPr>
            <w:r w:rsidRPr="00954525">
              <w:rPr>
                <w:rFonts w:ascii="Times New Roman" w:hAnsi="Times New Roman" w:cs="Times New Roman"/>
                <w:i/>
                <w:sz w:val="14"/>
                <w:szCs w:val="14"/>
              </w:rPr>
              <w:t>Women</w:t>
            </w:r>
          </w:p>
        </w:tc>
        <w:tc>
          <w:tcPr>
            <w:tcW w:w="990" w:type="dxa"/>
            <w:vMerge/>
            <w:tcBorders>
              <w:top w:val="nil"/>
              <w:left w:val="nil"/>
              <w:bottom w:val="single" w:sz="12" w:space="0" w:color="auto"/>
              <w:right w:val="nil"/>
            </w:tcBorders>
            <w:vAlign w:val="center"/>
          </w:tcPr>
          <w:p w:rsidR="00E4206C" w:rsidRPr="00954525" w:rsidRDefault="00E4206C">
            <w:pPr>
              <w:rPr>
                <w:rFonts w:ascii="Times New Roman" w:hAnsi="Times New Roman" w:cs="Times New Roman"/>
                <w:i/>
                <w:spacing w:val="4"/>
                <w:w w:val="103"/>
                <w:kern w:val="14"/>
                <w:sz w:val="17"/>
                <w:szCs w:val="17"/>
                <w:lang w:val="en-GB"/>
              </w:rPr>
            </w:pPr>
          </w:p>
        </w:tc>
        <w:tc>
          <w:tcPr>
            <w:tcW w:w="1559" w:type="dxa"/>
            <w:vMerge/>
            <w:tcBorders>
              <w:top w:val="nil"/>
              <w:left w:val="nil"/>
              <w:bottom w:val="single" w:sz="12" w:space="0" w:color="auto"/>
              <w:right w:val="nil"/>
            </w:tcBorders>
            <w:vAlign w:val="center"/>
          </w:tcPr>
          <w:p w:rsidR="00E4206C" w:rsidRPr="00954525" w:rsidRDefault="00E4206C">
            <w:pPr>
              <w:rPr>
                <w:rFonts w:ascii="Times New Roman" w:hAnsi="Times New Roman" w:cs="Times New Roman"/>
                <w:i/>
                <w:spacing w:val="4"/>
                <w:w w:val="103"/>
                <w:kern w:val="14"/>
                <w:sz w:val="17"/>
                <w:szCs w:val="17"/>
                <w:lang w:val="en-GB"/>
              </w:rPr>
            </w:pPr>
          </w:p>
        </w:tc>
      </w:tr>
      <w:tr w:rsidR="00E4206C" w:rsidTr="00A259F6">
        <w:trPr>
          <w:gridAfter w:val="1"/>
          <w:wAfter w:w="21" w:type="dxa"/>
          <w:trHeight w:hRule="exact" w:val="115"/>
          <w:tblHeader/>
          <w:jc w:val="center"/>
        </w:trPr>
        <w:tc>
          <w:tcPr>
            <w:tcW w:w="2458" w:type="dxa"/>
            <w:tcBorders>
              <w:top w:val="single" w:sz="12" w:space="0" w:color="auto"/>
              <w:left w:val="nil"/>
              <w:bottom w:val="nil"/>
              <w:right w:val="nil"/>
            </w:tcBorders>
            <w:vAlign w:val="bottom"/>
          </w:tcPr>
          <w:p w:rsidR="00E4206C" w:rsidRPr="00954525" w:rsidRDefault="00E4206C">
            <w:pPr>
              <w:suppressAutoHyphens/>
              <w:spacing w:before="40" w:after="40" w:line="210" w:lineRule="exact"/>
              <w:ind w:right="40"/>
              <w:rPr>
                <w:rFonts w:ascii="Times New Roman" w:hAnsi="Times New Roman" w:cs="Times New Roman"/>
                <w:spacing w:val="4"/>
                <w:w w:val="103"/>
                <w:kern w:val="14"/>
                <w:sz w:val="17"/>
                <w:szCs w:val="17"/>
                <w:lang w:val="en-GB"/>
              </w:rPr>
            </w:pPr>
          </w:p>
        </w:tc>
        <w:tc>
          <w:tcPr>
            <w:tcW w:w="972" w:type="dxa"/>
            <w:tcBorders>
              <w:top w:val="single" w:sz="12" w:space="0" w:color="auto"/>
              <w:left w:val="nil"/>
              <w:bottom w:val="nil"/>
              <w:right w:val="nil"/>
            </w:tcBorders>
            <w:vAlign w:val="bottom"/>
          </w:tcPr>
          <w:p w:rsidR="00E4206C" w:rsidRPr="00954525" w:rsidRDefault="00E4206C">
            <w:pPr>
              <w:suppressAutoHyphens/>
              <w:spacing w:before="40" w:after="40" w:line="210" w:lineRule="exact"/>
              <w:ind w:right="43"/>
              <w:jc w:val="right"/>
              <w:rPr>
                <w:rFonts w:ascii="Times New Roman" w:hAnsi="Times New Roman" w:cs="Times New Roman"/>
                <w:spacing w:val="4"/>
                <w:w w:val="103"/>
                <w:kern w:val="14"/>
                <w:sz w:val="17"/>
                <w:szCs w:val="17"/>
                <w:lang w:val="en-GB"/>
              </w:rPr>
            </w:pPr>
          </w:p>
        </w:tc>
        <w:tc>
          <w:tcPr>
            <w:tcW w:w="864" w:type="dxa"/>
            <w:tcBorders>
              <w:top w:val="single" w:sz="12" w:space="0" w:color="auto"/>
              <w:left w:val="nil"/>
              <w:bottom w:val="nil"/>
              <w:right w:val="nil"/>
            </w:tcBorders>
            <w:vAlign w:val="bottom"/>
          </w:tcPr>
          <w:p w:rsidR="00E4206C" w:rsidRPr="00954525" w:rsidRDefault="00E4206C">
            <w:pPr>
              <w:suppressAutoHyphens/>
              <w:spacing w:before="40" w:after="40" w:line="210" w:lineRule="exact"/>
              <w:ind w:right="43"/>
              <w:jc w:val="right"/>
              <w:rPr>
                <w:rFonts w:ascii="Times New Roman" w:hAnsi="Times New Roman" w:cs="Times New Roman"/>
                <w:spacing w:val="4"/>
                <w:w w:val="103"/>
                <w:kern w:val="14"/>
                <w:sz w:val="17"/>
                <w:szCs w:val="17"/>
                <w:lang w:val="en-GB"/>
              </w:rPr>
            </w:pPr>
          </w:p>
        </w:tc>
        <w:tc>
          <w:tcPr>
            <w:tcW w:w="1071" w:type="dxa"/>
            <w:gridSpan w:val="2"/>
            <w:tcBorders>
              <w:top w:val="single" w:sz="12" w:space="0" w:color="auto"/>
              <w:left w:val="nil"/>
              <w:bottom w:val="nil"/>
              <w:right w:val="nil"/>
            </w:tcBorders>
            <w:vAlign w:val="bottom"/>
          </w:tcPr>
          <w:p w:rsidR="00E4206C" w:rsidRPr="00954525" w:rsidRDefault="00E4206C">
            <w:pPr>
              <w:suppressAutoHyphens/>
              <w:spacing w:before="40" w:after="40" w:line="210" w:lineRule="exact"/>
              <w:ind w:left="144" w:right="144"/>
              <w:jc w:val="right"/>
              <w:rPr>
                <w:rFonts w:ascii="Times New Roman" w:hAnsi="Times New Roman" w:cs="Times New Roman"/>
                <w:spacing w:val="4"/>
                <w:w w:val="103"/>
                <w:kern w:val="14"/>
                <w:sz w:val="17"/>
                <w:szCs w:val="17"/>
                <w:lang w:val="en-GB"/>
              </w:rPr>
            </w:pPr>
          </w:p>
        </w:tc>
        <w:tc>
          <w:tcPr>
            <w:tcW w:w="1017" w:type="dxa"/>
            <w:tcBorders>
              <w:top w:val="single" w:sz="12" w:space="0" w:color="auto"/>
              <w:left w:val="nil"/>
              <w:bottom w:val="nil"/>
              <w:right w:val="nil"/>
            </w:tcBorders>
            <w:vAlign w:val="bottom"/>
          </w:tcPr>
          <w:p w:rsidR="00E4206C" w:rsidRPr="00954525" w:rsidRDefault="00E4206C">
            <w:pPr>
              <w:suppressAutoHyphens/>
              <w:spacing w:before="40" w:after="40" w:line="210" w:lineRule="exact"/>
              <w:ind w:right="43"/>
              <w:jc w:val="right"/>
              <w:rPr>
                <w:rFonts w:ascii="Times New Roman" w:hAnsi="Times New Roman" w:cs="Times New Roman"/>
                <w:spacing w:val="4"/>
                <w:w w:val="103"/>
                <w:kern w:val="14"/>
                <w:sz w:val="17"/>
                <w:szCs w:val="17"/>
                <w:lang w:val="en-GB"/>
              </w:rPr>
            </w:pPr>
          </w:p>
        </w:tc>
        <w:tc>
          <w:tcPr>
            <w:tcW w:w="918" w:type="dxa"/>
            <w:tcBorders>
              <w:top w:val="single" w:sz="12" w:space="0" w:color="auto"/>
              <w:left w:val="nil"/>
              <w:bottom w:val="nil"/>
              <w:right w:val="nil"/>
            </w:tcBorders>
            <w:vAlign w:val="bottom"/>
          </w:tcPr>
          <w:p w:rsidR="00E4206C" w:rsidRPr="00954525" w:rsidRDefault="00E4206C">
            <w:pPr>
              <w:suppressAutoHyphens/>
              <w:spacing w:before="40" w:after="40" w:line="210" w:lineRule="exact"/>
              <w:ind w:right="43"/>
              <w:jc w:val="right"/>
              <w:rPr>
                <w:rFonts w:ascii="Times New Roman" w:hAnsi="Times New Roman" w:cs="Times New Roman"/>
                <w:spacing w:val="4"/>
                <w:w w:val="103"/>
                <w:kern w:val="14"/>
                <w:sz w:val="17"/>
                <w:szCs w:val="17"/>
                <w:lang w:val="en-GB"/>
              </w:rPr>
            </w:pPr>
          </w:p>
        </w:tc>
        <w:tc>
          <w:tcPr>
            <w:tcW w:w="990" w:type="dxa"/>
            <w:tcBorders>
              <w:top w:val="single" w:sz="12" w:space="0" w:color="auto"/>
              <w:left w:val="nil"/>
              <w:bottom w:val="nil"/>
              <w:right w:val="nil"/>
            </w:tcBorders>
            <w:vAlign w:val="bottom"/>
          </w:tcPr>
          <w:p w:rsidR="00E4206C" w:rsidRPr="00954525" w:rsidRDefault="00E4206C">
            <w:pPr>
              <w:suppressAutoHyphens/>
              <w:spacing w:before="40" w:after="40" w:line="210" w:lineRule="exact"/>
              <w:ind w:left="144"/>
              <w:jc w:val="right"/>
              <w:rPr>
                <w:rFonts w:ascii="Times New Roman" w:hAnsi="Times New Roman" w:cs="Times New Roman"/>
                <w:spacing w:val="4"/>
                <w:w w:val="103"/>
                <w:kern w:val="14"/>
                <w:sz w:val="17"/>
                <w:szCs w:val="17"/>
                <w:lang w:val="en-GB"/>
              </w:rPr>
            </w:pPr>
          </w:p>
        </w:tc>
        <w:tc>
          <w:tcPr>
            <w:tcW w:w="1559" w:type="dxa"/>
            <w:tcBorders>
              <w:top w:val="single" w:sz="12" w:space="0" w:color="auto"/>
              <w:left w:val="nil"/>
              <w:bottom w:val="nil"/>
              <w:right w:val="nil"/>
            </w:tcBorders>
            <w:vAlign w:val="bottom"/>
          </w:tcPr>
          <w:p w:rsidR="00E4206C" w:rsidRPr="00954525" w:rsidRDefault="00E4206C">
            <w:pPr>
              <w:suppressAutoHyphens/>
              <w:spacing w:before="40" w:after="40" w:line="210" w:lineRule="exact"/>
              <w:ind w:right="43"/>
              <w:jc w:val="right"/>
              <w:rPr>
                <w:rFonts w:ascii="Times New Roman" w:hAnsi="Times New Roman" w:cs="Times New Roman"/>
                <w:spacing w:val="4"/>
                <w:w w:val="103"/>
                <w:kern w:val="14"/>
                <w:sz w:val="17"/>
                <w:szCs w:val="17"/>
                <w:lang w:val="en-GB"/>
              </w:rPr>
            </w:pPr>
          </w:p>
        </w:tc>
      </w:tr>
      <w:tr w:rsidR="00E4206C" w:rsidTr="00A259F6">
        <w:trPr>
          <w:gridAfter w:val="1"/>
          <w:wAfter w:w="21" w:type="dxa"/>
          <w:jc w:val="center"/>
        </w:trPr>
        <w:tc>
          <w:tcPr>
            <w:tcW w:w="2458" w:type="dxa"/>
            <w:vAlign w:val="bottom"/>
          </w:tcPr>
          <w:p w:rsidR="00E4206C" w:rsidRPr="00954525" w:rsidRDefault="00E4206C">
            <w:pPr>
              <w:suppressAutoHyphens/>
              <w:spacing w:before="40" w:after="40" w:line="210" w:lineRule="exact"/>
              <w:rPr>
                <w:rFonts w:ascii="Times New Roman" w:hAnsi="Times New Roman" w:cs="Times New Roman"/>
                <w:spacing w:val="4"/>
                <w:w w:val="103"/>
                <w:kern w:val="14"/>
                <w:sz w:val="17"/>
                <w:szCs w:val="17"/>
                <w:lang w:val="en-GB"/>
              </w:rPr>
            </w:pPr>
            <w:r w:rsidRPr="00954525">
              <w:rPr>
                <w:rFonts w:ascii="Times New Roman" w:hAnsi="Times New Roman" w:cs="Times New Roman"/>
                <w:sz w:val="17"/>
                <w:szCs w:val="17"/>
              </w:rPr>
              <w:t>USG</w:t>
            </w:r>
          </w:p>
        </w:tc>
        <w:tc>
          <w:tcPr>
            <w:tcW w:w="972" w:type="dxa"/>
            <w:vAlign w:val="bottom"/>
          </w:tcPr>
          <w:p w:rsidR="00E4206C" w:rsidRPr="00954525" w:rsidRDefault="00E4206C">
            <w:pPr>
              <w:suppressAutoHyphens/>
              <w:spacing w:before="40" w:after="40" w:line="210" w:lineRule="exact"/>
              <w:jc w:val="right"/>
              <w:rPr>
                <w:rFonts w:ascii="Times New Roman" w:hAnsi="Times New Roman" w:cs="Times New Roman"/>
                <w:spacing w:val="4"/>
                <w:w w:val="103"/>
                <w:kern w:val="14"/>
                <w:sz w:val="17"/>
                <w:szCs w:val="17"/>
                <w:lang w:val="en-GB"/>
              </w:rPr>
            </w:pPr>
            <w:r>
              <w:rPr>
                <w:rFonts w:ascii="Times New Roman" w:hAnsi="Times New Roman" w:cs="Times New Roman"/>
                <w:sz w:val="17"/>
                <w:szCs w:val="17"/>
              </w:rPr>
              <w:t>41</w:t>
            </w:r>
          </w:p>
        </w:tc>
        <w:tc>
          <w:tcPr>
            <w:tcW w:w="864" w:type="dxa"/>
            <w:vAlign w:val="bottom"/>
          </w:tcPr>
          <w:p w:rsidR="00E4206C" w:rsidRPr="00954525" w:rsidRDefault="00E4206C">
            <w:pPr>
              <w:suppressAutoHyphens/>
              <w:spacing w:before="40" w:after="40" w:line="210" w:lineRule="exact"/>
              <w:jc w:val="right"/>
              <w:rPr>
                <w:rFonts w:ascii="Times New Roman" w:hAnsi="Times New Roman" w:cs="Times New Roman"/>
                <w:spacing w:val="4"/>
                <w:w w:val="103"/>
                <w:kern w:val="14"/>
                <w:sz w:val="17"/>
                <w:szCs w:val="17"/>
                <w:lang w:val="en-GB"/>
              </w:rPr>
            </w:pPr>
            <w:r>
              <w:rPr>
                <w:rFonts w:ascii="Times New Roman" w:hAnsi="Times New Roman" w:cs="Times New Roman"/>
                <w:sz w:val="17"/>
                <w:szCs w:val="17"/>
              </w:rPr>
              <w:t>12</w:t>
            </w:r>
          </w:p>
        </w:tc>
        <w:tc>
          <w:tcPr>
            <w:tcW w:w="1071" w:type="dxa"/>
            <w:gridSpan w:val="2"/>
            <w:vAlign w:val="bottom"/>
          </w:tcPr>
          <w:p w:rsidR="00E4206C" w:rsidRPr="00954525" w:rsidRDefault="00E4206C">
            <w:pPr>
              <w:suppressAutoHyphens/>
              <w:spacing w:before="40" w:after="40" w:line="210" w:lineRule="exact"/>
              <w:jc w:val="right"/>
              <w:rPr>
                <w:rFonts w:ascii="Times New Roman" w:hAnsi="Times New Roman" w:cs="Times New Roman"/>
                <w:spacing w:val="4"/>
                <w:w w:val="103"/>
                <w:kern w:val="14"/>
                <w:sz w:val="17"/>
                <w:szCs w:val="17"/>
                <w:lang w:val="en-GB"/>
              </w:rPr>
            </w:pPr>
            <w:r>
              <w:rPr>
                <w:rFonts w:ascii="Times New Roman" w:hAnsi="Times New Roman" w:cs="Times New Roman"/>
                <w:sz w:val="17"/>
                <w:szCs w:val="17"/>
              </w:rPr>
              <w:t>22.6</w:t>
            </w:r>
          </w:p>
        </w:tc>
        <w:tc>
          <w:tcPr>
            <w:tcW w:w="1017" w:type="dxa"/>
            <w:vAlign w:val="bottom"/>
          </w:tcPr>
          <w:p w:rsidR="00E4206C" w:rsidRPr="00954525" w:rsidRDefault="00E4206C">
            <w:pPr>
              <w:suppressAutoHyphens/>
              <w:spacing w:before="40" w:after="40" w:line="210" w:lineRule="exact"/>
              <w:jc w:val="right"/>
              <w:rPr>
                <w:rFonts w:ascii="Times New Roman" w:hAnsi="Times New Roman" w:cs="Times New Roman"/>
                <w:spacing w:val="4"/>
                <w:w w:val="103"/>
                <w:kern w:val="14"/>
                <w:sz w:val="17"/>
                <w:szCs w:val="17"/>
                <w:lang w:val="en-GB"/>
              </w:rPr>
            </w:pPr>
            <w:r>
              <w:rPr>
                <w:rFonts w:ascii="Times New Roman" w:hAnsi="Times New Roman" w:cs="Times New Roman"/>
                <w:sz w:val="17"/>
                <w:szCs w:val="17"/>
              </w:rPr>
              <w:t>36</w:t>
            </w:r>
          </w:p>
        </w:tc>
        <w:tc>
          <w:tcPr>
            <w:tcW w:w="918" w:type="dxa"/>
            <w:vAlign w:val="bottom"/>
          </w:tcPr>
          <w:p w:rsidR="00E4206C" w:rsidRPr="00954525" w:rsidRDefault="00E4206C" w:rsidP="00972F9E">
            <w:pPr>
              <w:suppressAutoHyphens/>
              <w:spacing w:before="40" w:after="40" w:line="210" w:lineRule="exact"/>
              <w:jc w:val="right"/>
              <w:rPr>
                <w:rFonts w:ascii="Times New Roman" w:hAnsi="Times New Roman" w:cs="Times New Roman"/>
                <w:spacing w:val="4"/>
                <w:w w:val="103"/>
                <w:kern w:val="14"/>
                <w:sz w:val="17"/>
                <w:szCs w:val="17"/>
                <w:lang w:val="en-GB"/>
              </w:rPr>
            </w:pPr>
            <w:r>
              <w:rPr>
                <w:rFonts w:ascii="Times New Roman" w:hAnsi="Times New Roman" w:cs="Times New Roman"/>
                <w:sz w:val="17"/>
                <w:szCs w:val="17"/>
              </w:rPr>
              <w:t>1</w:t>
            </w:r>
            <w:r w:rsidR="00972F9E">
              <w:rPr>
                <w:rFonts w:ascii="Times New Roman" w:hAnsi="Times New Roman" w:cs="Times New Roman"/>
                <w:sz w:val="17"/>
                <w:szCs w:val="17"/>
              </w:rPr>
              <w:t>5</w:t>
            </w:r>
          </w:p>
        </w:tc>
        <w:tc>
          <w:tcPr>
            <w:tcW w:w="990" w:type="dxa"/>
            <w:vAlign w:val="bottom"/>
          </w:tcPr>
          <w:p w:rsidR="00E4206C" w:rsidRPr="00954525" w:rsidRDefault="00972F9E" w:rsidP="00972F9E">
            <w:pPr>
              <w:suppressAutoHyphens/>
              <w:spacing w:before="40" w:after="40" w:line="210" w:lineRule="exact"/>
              <w:jc w:val="right"/>
              <w:rPr>
                <w:rFonts w:ascii="Times New Roman" w:hAnsi="Times New Roman" w:cs="Times New Roman"/>
                <w:spacing w:val="4"/>
                <w:w w:val="103"/>
                <w:kern w:val="14"/>
                <w:sz w:val="17"/>
                <w:szCs w:val="17"/>
                <w:lang w:val="en-GB"/>
              </w:rPr>
            </w:pPr>
            <w:r>
              <w:rPr>
                <w:rFonts w:ascii="Times New Roman" w:hAnsi="Times New Roman" w:cs="Times New Roman"/>
                <w:sz w:val="17"/>
                <w:szCs w:val="17"/>
              </w:rPr>
              <w:t>29</w:t>
            </w:r>
            <w:r w:rsidR="00E4206C">
              <w:rPr>
                <w:rFonts w:ascii="Times New Roman" w:hAnsi="Times New Roman" w:cs="Times New Roman"/>
                <w:sz w:val="17"/>
                <w:szCs w:val="17"/>
              </w:rPr>
              <w:t>.</w:t>
            </w:r>
            <w:r>
              <w:rPr>
                <w:rFonts w:ascii="Times New Roman" w:hAnsi="Times New Roman" w:cs="Times New Roman"/>
                <w:sz w:val="17"/>
                <w:szCs w:val="17"/>
              </w:rPr>
              <w:t>4</w:t>
            </w:r>
          </w:p>
        </w:tc>
        <w:tc>
          <w:tcPr>
            <w:tcW w:w="1559" w:type="dxa"/>
            <w:vAlign w:val="bottom"/>
          </w:tcPr>
          <w:p w:rsidR="00E4206C" w:rsidRPr="00954525" w:rsidRDefault="009100D1">
            <w:pPr>
              <w:suppressAutoHyphens/>
              <w:spacing w:before="40" w:after="40" w:line="210" w:lineRule="exact"/>
              <w:jc w:val="right"/>
              <w:rPr>
                <w:rFonts w:ascii="Times New Roman" w:hAnsi="Times New Roman" w:cs="Times New Roman"/>
                <w:spacing w:val="4"/>
                <w:w w:val="103"/>
                <w:kern w:val="14"/>
                <w:sz w:val="17"/>
                <w:szCs w:val="17"/>
                <w:lang w:val="en-GB"/>
              </w:rPr>
            </w:pPr>
            <w:r>
              <w:rPr>
                <w:rFonts w:ascii="Times New Roman" w:hAnsi="Times New Roman" w:cs="Times New Roman"/>
                <w:spacing w:val="4"/>
                <w:w w:val="103"/>
                <w:kern w:val="14"/>
                <w:sz w:val="17"/>
                <w:szCs w:val="17"/>
                <w:lang w:val="en-GB"/>
              </w:rPr>
              <w:t>6.8</w:t>
            </w:r>
          </w:p>
        </w:tc>
      </w:tr>
      <w:tr w:rsidR="00E4206C" w:rsidTr="00A259F6">
        <w:trPr>
          <w:gridAfter w:val="1"/>
          <w:wAfter w:w="21" w:type="dxa"/>
          <w:jc w:val="center"/>
        </w:trPr>
        <w:tc>
          <w:tcPr>
            <w:tcW w:w="2458" w:type="dxa"/>
            <w:vAlign w:val="bottom"/>
          </w:tcPr>
          <w:p w:rsidR="00E4206C" w:rsidRPr="00954525" w:rsidRDefault="00E4206C">
            <w:pPr>
              <w:suppressAutoHyphens/>
              <w:spacing w:before="40" w:after="40" w:line="210" w:lineRule="exact"/>
              <w:rPr>
                <w:rFonts w:ascii="Times New Roman" w:hAnsi="Times New Roman" w:cs="Times New Roman"/>
                <w:spacing w:val="4"/>
                <w:w w:val="103"/>
                <w:kern w:val="14"/>
                <w:sz w:val="17"/>
                <w:szCs w:val="17"/>
                <w:lang w:val="en-GB"/>
              </w:rPr>
            </w:pPr>
            <w:r w:rsidRPr="00954525">
              <w:rPr>
                <w:rFonts w:ascii="Times New Roman" w:hAnsi="Times New Roman" w:cs="Times New Roman"/>
                <w:sz w:val="17"/>
                <w:szCs w:val="17"/>
              </w:rPr>
              <w:t>ASG</w:t>
            </w:r>
          </w:p>
        </w:tc>
        <w:tc>
          <w:tcPr>
            <w:tcW w:w="972" w:type="dxa"/>
            <w:vAlign w:val="bottom"/>
          </w:tcPr>
          <w:p w:rsidR="00E4206C" w:rsidRPr="00954525" w:rsidRDefault="00E4206C">
            <w:pPr>
              <w:suppressAutoHyphens/>
              <w:spacing w:before="40" w:after="40" w:line="210" w:lineRule="exact"/>
              <w:jc w:val="right"/>
              <w:rPr>
                <w:rFonts w:ascii="Times New Roman" w:hAnsi="Times New Roman" w:cs="Times New Roman"/>
                <w:spacing w:val="4"/>
                <w:w w:val="103"/>
                <w:kern w:val="14"/>
                <w:sz w:val="17"/>
                <w:szCs w:val="17"/>
                <w:lang w:val="en-GB"/>
              </w:rPr>
            </w:pPr>
            <w:r>
              <w:rPr>
                <w:rFonts w:ascii="Times New Roman" w:hAnsi="Times New Roman" w:cs="Times New Roman"/>
                <w:sz w:val="17"/>
                <w:szCs w:val="17"/>
              </w:rPr>
              <w:t>47</w:t>
            </w:r>
          </w:p>
        </w:tc>
        <w:tc>
          <w:tcPr>
            <w:tcW w:w="864" w:type="dxa"/>
            <w:vAlign w:val="bottom"/>
          </w:tcPr>
          <w:p w:rsidR="00E4206C" w:rsidRPr="00954525" w:rsidRDefault="00E4206C">
            <w:pPr>
              <w:suppressAutoHyphens/>
              <w:spacing w:before="40" w:after="40" w:line="210" w:lineRule="exact"/>
              <w:jc w:val="right"/>
              <w:rPr>
                <w:rFonts w:ascii="Times New Roman" w:hAnsi="Times New Roman" w:cs="Times New Roman"/>
                <w:spacing w:val="4"/>
                <w:w w:val="103"/>
                <w:kern w:val="14"/>
                <w:sz w:val="17"/>
                <w:szCs w:val="17"/>
                <w:lang w:val="en-GB"/>
              </w:rPr>
            </w:pPr>
            <w:r>
              <w:rPr>
                <w:rFonts w:ascii="Times New Roman" w:hAnsi="Times New Roman" w:cs="Times New Roman"/>
                <w:sz w:val="17"/>
                <w:szCs w:val="17"/>
              </w:rPr>
              <w:t>17</w:t>
            </w:r>
          </w:p>
        </w:tc>
        <w:tc>
          <w:tcPr>
            <w:tcW w:w="1071" w:type="dxa"/>
            <w:gridSpan w:val="2"/>
            <w:vAlign w:val="bottom"/>
          </w:tcPr>
          <w:p w:rsidR="00E4206C" w:rsidRPr="00954525" w:rsidRDefault="00E4206C">
            <w:pPr>
              <w:suppressAutoHyphens/>
              <w:spacing w:before="40" w:after="40" w:line="210" w:lineRule="exact"/>
              <w:jc w:val="right"/>
              <w:rPr>
                <w:rFonts w:ascii="Times New Roman" w:hAnsi="Times New Roman" w:cs="Times New Roman"/>
                <w:spacing w:val="4"/>
                <w:w w:val="103"/>
                <w:kern w:val="14"/>
                <w:sz w:val="17"/>
                <w:szCs w:val="17"/>
                <w:lang w:val="en-GB"/>
              </w:rPr>
            </w:pPr>
            <w:r>
              <w:rPr>
                <w:rFonts w:ascii="Times New Roman" w:hAnsi="Times New Roman" w:cs="Times New Roman"/>
                <w:sz w:val="17"/>
                <w:szCs w:val="17"/>
              </w:rPr>
              <w:t>26.6</w:t>
            </w:r>
          </w:p>
        </w:tc>
        <w:tc>
          <w:tcPr>
            <w:tcW w:w="1017" w:type="dxa"/>
            <w:vAlign w:val="bottom"/>
          </w:tcPr>
          <w:p w:rsidR="00E4206C" w:rsidRPr="00954525" w:rsidRDefault="00E4206C">
            <w:pPr>
              <w:suppressAutoHyphens/>
              <w:spacing w:before="40" w:after="40" w:line="210" w:lineRule="exact"/>
              <w:jc w:val="right"/>
              <w:rPr>
                <w:rFonts w:ascii="Times New Roman" w:hAnsi="Times New Roman" w:cs="Times New Roman"/>
                <w:spacing w:val="4"/>
                <w:w w:val="103"/>
                <w:kern w:val="14"/>
                <w:sz w:val="17"/>
                <w:szCs w:val="17"/>
                <w:lang w:val="en-GB"/>
              </w:rPr>
            </w:pPr>
            <w:r>
              <w:rPr>
                <w:rFonts w:ascii="Times New Roman" w:hAnsi="Times New Roman" w:cs="Times New Roman"/>
                <w:sz w:val="17"/>
                <w:szCs w:val="17"/>
              </w:rPr>
              <w:t>54</w:t>
            </w:r>
          </w:p>
        </w:tc>
        <w:tc>
          <w:tcPr>
            <w:tcW w:w="918" w:type="dxa"/>
            <w:vAlign w:val="bottom"/>
          </w:tcPr>
          <w:p w:rsidR="00E4206C" w:rsidRPr="00954525" w:rsidRDefault="00E4206C">
            <w:pPr>
              <w:suppressAutoHyphens/>
              <w:spacing w:before="40" w:after="40" w:line="210" w:lineRule="exact"/>
              <w:jc w:val="right"/>
              <w:rPr>
                <w:rFonts w:ascii="Times New Roman" w:hAnsi="Times New Roman" w:cs="Times New Roman"/>
                <w:spacing w:val="4"/>
                <w:w w:val="103"/>
                <w:kern w:val="14"/>
                <w:sz w:val="17"/>
                <w:szCs w:val="17"/>
                <w:lang w:val="en-GB"/>
              </w:rPr>
            </w:pPr>
            <w:r w:rsidRPr="00954525">
              <w:rPr>
                <w:rFonts w:ascii="Times New Roman" w:hAnsi="Times New Roman" w:cs="Times New Roman"/>
                <w:sz w:val="17"/>
                <w:szCs w:val="17"/>
              </w:rPr>
              <w:t>17</w:t>
            </w:r>
          </w:p>
        </w:tc>
        <w:tc>
          <w:tcPr>
            <w:tcW w:w="990" w:type="dxa"/>
            <w:vAlign w:val="bottom"/>
          </w:tcPr>
          <w:p w:rsidR="00E4206C" w:rsidRPr="00954525" w:rsidRDefault="00E4206C">
            <w:pPr>
              <w:suppressAutoHyphens/>
              <w:spacing w:before="40" w:after="40" w:line="210" w:lineRule="exact"/>
              <w:jc w:val="right"/>
              <w:rPr>
                <w:rFonts w:ascii="Times New Roman" w:hAnsi="Times New Roman" w:cs="Times New Roman"/>
                <w:spacing w:val="4"/>
                <w:w w:val="103"/>
                <w:kern w:val="14"/>
                <w:sz w:val="17"/>
                <w:szCs w:val="17"/>
                <w:lang w:val="en-GB"/>
              </w:rPr>
            </w:pPr>
            <w:r>
              <w:rPr>
                <w:rFonts w:ascii="Times New Roman" w:hAnsi="Times New Roman" w:cs="Times New Roman"/>
                <w:sz w:val="17"/>
                <w:szCs w:val="17"/>
              </w:rPr>
              <w:t>23.9</w:t>
            </w:r>
          </w:p>
        </w:tc>
        <w:tc>
          <w:tcPr>
            <w:tcW w:w="1559" w:type="dxa"/>
            <w:vAlign w:val="bottom"/>
          </w:tcPr>
          <w:p w:rsidR="00E4206C" w:rsidRPr="00954525" w:rsidRDefault="00E4206C">
            <w:pPr>
              <w:suppressAutoHyphens/>
              <w:spacing w:before="40" w:after="40" w:line="210" w:lineRule="exact"/>
              <w:jc w:val="right"/>
              <w:rPr>
                <w:rFonts w:ascii="Times New Roman" w:hAnsi="Times New Roman" w:cs="Times New Roman"/>
                <w:spacing w:val="4"/>
                <w:w w:val="103"/>
                <w:kern w:val="14"/>
                <w:sz w:val="17"/>
                <w:szCs w:val="17"/>
                <w:lang w:val="en-GB"/>
              </w:rPr>
            </w:pPr>
            <w:r>
              <w:rPr>
                <w:rFonts w:ascii="Times New Roman" w:hAnsi="Times New Roman" w:cs="Times New Roman"/>
                <w:sz w:val="17"/>
                <w:szCs w:val="17"/>
              </w:rPr>
              <w:t xml:space="preserve"> -2.7</w:t>
            </w:r>
          </w:p>
        </w:tc>
      </w:tr>
      <w:tr w:rsidR="00E4206C" w:rsidTr="00A259F6">
        <w:trPr>
          <w:gridAfter w:val="1"/>
          <w:wAfter w:w="21" w:type="dxa"/>
          <w:jc w:val="center"/>
        </w:trPr>
        <w:tc>
          <w:tcPr>
            <w:tcW w:w="2458" w:type="dxa"/>
            <w:vAlign w:val="bottom"/>
          </w:tcPr>
          <w:p w:rsidR="00E4206C" w:rsidRPr="00954525" w:rsidRDefault="00E4206C">
            <w:pPr>
              <w:suppressAutoHyphens/>
              <w:spacing w:before="40" w:after="40" w:line="210" w:lineRule="exact"/>
              <w:rPr>
                <w:rFonts w:ascii="Times New Roman" w:hAnsi="Times New Roman" w:cs="Times New Roman"/>
                <w:spacing w:val="4"/>
                <w:w w:val="103"/>
                <w:kern w:val="14"/>
                <w:sz w:val="17"/>
                <w:szCs w:val="17"/>
                <w:lang w:val="en-GB"/>
              </w:rPr>
            </w:pPr>
            <w:r w:rsidRPr="00954525">
              <w:rPr>
                <w:rFonts w:ascii="Times New Roman" w:hAnsi="Times New Roman" w:cs="Times New Roman"/>
                <w:sz w:val="17"/>
                <w:szCs w:val="17"/>
              </w:rPr>
              <w:t>D-2</w:t>
            </w:r>
          </w:p>
        </w:tc>
        <w:tc>
          <w:tcPr>
            <w:tcW w:w="972" w:type="dxa"/>
            <w:vAlign w:val="bottom"/>
          </w:tcPr>
          <w:p w:rsidR="00E4206C" w:rsidRPr="00954525" w:rsidRDefault="00E4206C">
            <w:pPr>
              <w:suppressAutoHyphens/>
              <w:spacing w:before="40" w:after="40" w:line="210" w:lineRule="exact"/>
              <w:jc w:val="right"/>
              <w:rPr>
                <w:rFonts w:ascii="Times New Roman" w:hAnsi="Times New Roman" w:cs="Times New Roman"/>
                <w:spacing w:val="4"/>
                <w:w w:val="103"/>
                <w:kern w:val="14"/>
                <w:sz w:val="17"/>
                <w:szCs w:val="17"/>
                <w:lang w:val="en-GB"/>
              </w:rPr>
            </w:pPr>
            <w:r>
              <w:rPr>
                <w:rFonts w:ascii="Times New Roman" w:hAnsi="Times New Roman" w:cs="Times New Roman"/>
                <w:sz w:val="17"/>
                <w:szCs w:val="17"/>
              </w:rPr>
              <w:t>109</w:t>
            </w:r>
          </w:p>
        </w:tc>
        <w:tc>
          <w:tcPr>
            <w:tcW w:w="864" w:type="dxa"/>
            <w:vAlign w:val="bottom"/>
          </w:tcPr>
          <w:p w:rsidR="00E4206C" w:rsidRPr="00954525" w:rsidRDefault="00E4206C">
            <w:pPr>
              <w:suppressAutoHyphens/>
              <w:spacing w:before="40" w:after="40" w:line="210" w:lineRule="exact"/>
              <w:jc w:val="right"/>
              <w:rPr>
                <w:rFonts w:ascii="Times New Roman" w:hAnsi="Times New Roman" w:cs="Times New Roman"/>
                <w:spacing w:val="4"/>
                <w:w w:val="103"/>
                <w:kern w:val="14"/>
                <w:sz w:val="17"/>
                <w:szCs w:val="17"/>
                <w:lang w:val="en-GB"/>
              </w:rPr>
            </w:pPr>
            <w:r>
              <w:rPr>
                <w:rFonts w:ascii="Times New Roman" w:hAnsi="Times New Roman" w:cs="Times New Roman"/>
                <w:sz w:val="17"/>
                <w:szCs w:val="17"/>
              </w:rPr>
              <w:t>35</w:t>
            </w:r>
          </w:p>
        </w:tc>
        <w:tc>
          <w:tcPr>
            <w:tcW w:w="1071" w:type="dxa"/>
            <w:gridSpan w:val="2"/>
            <w:vAlign w:val="bottom"/>
          </w:tcPr>
          <w:p w:rsidR="00E4206C" w:rsidRPr="00954525" w:rsidRDefault="00E4206C">
            <w:pPr>
              <w:suppressAutoHyphens/>
              <w:spacing w:before="40" w:after="40" w:line="210" w:lineRule="exact"/>
              <w:jc w:val="right"/>
              <w:rPr>
                <w:rFonts w:ascii="Times New Roman" w:hAnsi="Times New Roman" w:cs="Times New Roman"/>
                <w:spacing w:val="4"/>
                <w:w w:val="103"/>
                <w:kern w:val="14"/>
                <w:sz w:val="17"/>
                <w:szCs w:val="17"/>
                <w:lang w:val="en-GB"/>
              </w:rPr>
            </w:pPr>
            <w:r>
              <w:rPr>
                <w:rFonts w:ascii="Times New Roman" w:hAnsi="Times New Roman" w:cs="Times New Roman"/>
                <w:sz w:val="17"/>
                <w:szCs w:val="17"/>
              </w:rPr>
              <w:t>24.3</w:t>
            </w:r>
          </w:p>
        </w:tc>
        <w:tc>
          <w:tcPr>
            <w:tcW w:w="1017" w:type="dxa"/>
            <w:vAlign w:val="bottom"/>
          </w:tcPr>
          <w:p w:rsidR="00E4206C" w:rsidRPr="00954525" w:rsidRDefault="00E4206C">
            <w:pPr>
              <w:suppressAutoHyphens/>
              <w:spacing w:before="40" w:after="40" w:line="210" w:lineRule="exact"/>
              <w:jc w:val="right"/>
              <w:rPr>
                <w:rFonts w:ascii="Times New Roman" w:hAnsi="Times New Roman" w:cs="Times New Roman"/>
                <w:spacing w:val="4"/>
                <w:w w:val="103"/>
                <w:kern w:val="14"/>
                <w:sz w:val="17"/>
                <w:szCs w:val="17"/>
                <w:lang w:val="en-GB"/>
              </w:rPr>
            </w:pPr>
            <w:r>
              <w:rPr>
                <w:rFonts w:ascii="Times New Roman" w:hAnsi="Times New Roman" w:cs="Times New Roman"/>
                <w:sz w:val="17"/>
                <w:szCs w:val="17"/>
              </w:rPr>
              <w:t>127</w:t>
            </w:r>
          </w:p>
        </w:tc>
        <w:tc>
          <w:tcPr>
            <w:tcW w:w="918" w:type="dxa"/>
            <w:vAlign w:val="bottom"/>
          </w:tcPr>
          <w:p w:rsidR="00E4206C" w:rsidRPr="00954525" w:rsidRDefault="00E4206C">
            <w:pPr>
              <w:suppressAutoHyphens/>
              <w:spacing w:before="40" w:after="40" w:line="210" w:lineRule="exact"/>
              <w:jc w:val="right"/>
              <w:rPr>
                <w:rFonts w:ascii="Times New Roman" w:hAnsi="Times New Roman" w:cs="Times New Roman"/>
                <w:spacing w:val="4"/>
                <w:w w:val="103"/>
                <w:kern w:val="14"/>
                <w:sz w:val="17"/>
                <w:szCs w:val="17"/>
                <w:lang w:val="en-GB"/>
              </w:rPr>
            </w:pPr>
            <w:r>
              <w:rPr>
                <w:rFonts w:ascii="Times New Roman" w:hAnsi="Times New Roman" w:cs="Times New Roman"/>
                <w:sz w:val="17"/>
                <w:szCs w:val="17"/>
              </w:rPr>
              <w:t>41</w:t>
            </w:r>
          </w:p>
        </w:tc>
        <w:tc>
          <w:tcPr>
            <w:tcW w:w="990" w:type="dxa"/>
            <w:vAlign w:val="bottom"/>
          </w:tcPr>
          <w:p w:rsidR="00E4206C" w:rsidRPr="00954525" w:rsidRDefault="00E4206C">
            <w:pPr>
              <w:suppressAutoHyphens/>
              <w:spacing w:before="40" w:after="40" w:line="210" w:lineRule="exact"/>
              <w:jc w:val="right"/>
              <w:rPr>
                <w:rFonts w:ascii="Times New Roman" w:hAnsi="Times New Roman" w:cs="Times New Roman"/>
                <w:spacing w:val="4"/>
                <w:w w:val="103"/>
                <w:kern w:val="14"/>
                <w:sz w:val="17"/>
                <w:szCs w:val="17"/>
                <w:lang w:val="en-GB"/>
              </w:rPr>
            </w:pPr>
            <w:r>
              <w:rPr>
                <w:rFonts w:ascii="Times New Roman" w:hAnsi="Times New Roman" w:cs="Times New Roman"/>
                <w:sz w:val="17"/>
                <w:szCs w:val="17"/>
              </w:rPr>
              <w:t>24.4</w:t>
            </w:r>
          </w:p>
        </w:tc>
        <w:tc>
          <w:tcPr>
            <w:tcW w:w="1559" w:type="dxa"/>
            <w:vAlign w:val="bottom"/>
          </w:tcPr>
          <w:p w:rsidR="00E4206C" w:rsidRPr="00954525" w:rsidRDefault="00E4206C">
            <w:pPr>
              <w:suppressAutoHyphens/>
              <w:spacing w:before="40" w:after="40" w:line="210" w:lineRule="exact"/>
              <w:jc w:val="right"/>
              <w:rPr>
                <w:rFonts w:ascii="Times New Roman" w:hAnsi="Times New Roman" w:cs="Times New Roman"/>
                <w:spacing w:val="4"/>
                <w:w w:val="103"/>
                <w:kern w:val="14"/>
                <w:sz w:val="17"/>
                <w:szCs w:val="17"/>
                <w:lang w:val="en-GB"/>
              </w:rPr>
            </w:pPr>
            <w:r>
              <w:rPr>
                <w:rFonts w:ascii="Times New Roman" w:hAnsi="Times New Roman" w:cs="Times New Roman"/>
                <w:sz w:val="17"/>
                <w:szCs w:val="17"/>
              </w:rPr>
              <w:t>0.1</w:t>
            </w:r>
          </w:p>
        </w:tc>
      </w:tr>
      <w:tr w:rsidR="00E4206C" w:rsidTr="00A259F6">
        <w:trPr>
          <w:gridAfter w:val="1"/>
          <w:wAfter w:w="21" w:type="dxa"/>
          <w:jc w:val="center"/>
        </w:trPr>
        <w:tc>
          <w:tcPr>
            <w:tcW w:w="2458" w:type="dxa"/>
            <w:tcBorders>
              <w:top w:val="nil"/>
              <w:left w:val="nil"/>
              <w:bottom w:val="single" w:sz="4" w:space="0" w:color="auto"/>
              <w:right w:val="nil"/>
            </w:tcBorders>
            <w:vAlign w:val="bottom"/>
          </w:tcPr>
          <w:p w:rsidR="00E4206C" w:rsidRPr="00954525" w:rsidRDefault="00E4206C">
            <w:pPr>
              <w:suppressAutoHyphens/>
              <w:spacing w:before="40" w:after="40" w:line="210" w:lineRule="exact"/>
              <w:rPr>
                <w:rFonts w:ascii="Times New Roman" w:hAnsi="Times New Roman" w:cs="Times New Roman"/>
                <w:spacing w:val="4"/>
                <w:w w:val="103"/>
                <w:kern w:val="14"/>
                <w:sz w:val="17"/>
                <w:szCs w:val="17"/>
                <w:lang w:val="en-GB"/>
              </w:rPr>
            </w:pPr>
            <w:r w:rsidRPr="00954525">
              <w:rPr>
                <w:rFonts w:ascii="Times New Roman" w:hAnsi="Times New Roman" w:cs="Times New Roman"/>
                <w:sz w:val="17"/>
                <w:szCs w:val="17"/>
              </w:rPr>
              <w:t>D-1</w:t>
            </w:r>
          </w:p>
        </w:tc>
        <w:tc>
          <w:tcPr>
            <w:tcW w:w="972" w:type="dxa"/>
            <w:tcBorders>
              <w:top w:val="nil"/>
              <w:left w:val="nil"/>
              <w:bottom w:val="single" w:sz="4" w:space="0" w:color="auto"/>
              <w:right w:val="nil"/>
            </w:tcBorders>
            <w:vAlign w:val="bottom"/>
          </w:tcPr>
          <w:p w:rsidR="00E4206C" w:rsidRPr="00954525" w:rsidRDefault="00E4206C">
            <w:pPr>
              <w:suppressAutoHyphens/>
              <w:spacing w:before="40" w:after="40" w:line="210" w:lineRule="exact"/>
              <w:jc w:val="right"/>
              <w:rPr>
                <w:rFonts w:ascii="Times New Roman" w:hAnsi="Times New Roman" w:cs="Times New Roman"/>
                <w:spacing w:val="4"/>
                <w:w w:val="103"/>
                <w:kern w:val="14"/>
                <w:sz w:val="17"/>
                <w:szCs w:val="17"/>
                <w:lang w:val="en-GB"/>
              </w:rPr>
            </w:pPr>
            <w:r>
              <w:rPr>
                <w:rFonts w:ascii="Times New Roman" w:hAnsi="Times New Roman" w:cs="Times New Roman"/>
                <w:sz w:val="17"/>
                <w:szCs w:val="17"/>
              </w:rPr>
              <w:t>359</w:t>
            </w:r>
          </w:p>
        </w:tc>
        <w:tc>
          <w:tcPr>
            <w:tcW w:w="864" w:type="dxa"/>
            <w:tcBorders>
              <w:top w:val="nil"/>
              <w:left w:val="nil"/>
              <w:bottom w:val="single" w:sz="4" w:space="0" w:color="auto"/>
              <w:right w:val="nil"/>
            </w:tcBorders>
            <w:vAlign w:val="bottom"/>
          </w:tcPr>
          <w:p w:rsidR="00E4206C" w:rsidRPr="00954525" w:rsidRDefault="00E4206C">
            <w:pPr>
              <w:suppressAutoHyphens/>
              <w:spacing w:before="40" w:after="40" w:line="210" w:lineRule="exact"/>
              <w:jc w:val="right"/>
              <w:rPr>
                <w:rFonts w:ascii="Times New Roman" w:hAnsi="Times New Roman" w:cs="Times New Roman"/>
                <w:spacing w:val="4"/>
                <w:w w:val="103"/>
                <w:kern w:val="14"/>
                <w:sz w:val="17"/>
                <w:szCs w:val="17"/>
                <w:lang w:val="en-GB"/>
              </w:rPr>
            </w:pPr>
            <w:r>
              <w:rPr>
                <w:rFonts w:ascii="Times New Roman" w:hAnsi="Times New Roman" w:cs="Times New Roman"/>
                <w:sz w:val="17"/>
                <w:szCs w:val="17"/>
              </w:rPr>
              <w:t>131</w:t>
            </w:r>
          </w:p>
        </w:tc>
        <w:tc>
          <w:tcPr>
            <w:tcW w:w="1071" w:type="dxa"/>
            <w:gridSpan w:val="2"/>
            <w:tcBorders>
              <w:top w:val="nil"/>
              <w:left w:val="nil"/>
              <w:bottom w:val="single" w:sz="4" w:space="0" w:color="auto"/>
              <w:right w:val="nil"/>
            </w:tcBorders>
            <w:vAlign w:val="bottom"/>
          </w:tcPr>
          <w:p w:rsidR="00E4206C" w:rsidRPr="00954525" w:rsidRDefault="00E4206C">
            <w:pPr>
              <w:suppressAutoHyphens/>
              <w:spacing w:before="40" w:after="40" w:line="210" w:lineRule="exact"/>
              <w:jc w:val="right"/>
              <w:rPr>
                <w:rFonts w:ascii="Times New Roman" w:hAnsi="Times New Roman" w:cs="Times New Roman"/>
                <w:spacing w:val="4"/>
                <w:w w:val="103"/>
                <w:kern w:val="14"/>
                <w:sz w:val="17"/>
                <w:szCs w:val="17"/>
                <w:lang w:val="en-GB"/>
              </w:rPr>
            </w:pPr>
            <w:r>
              <w:rPr>
                <w:rFonts w:ascii="Times New Roman" w:hAnsi="Times New Roman" w:cs="Times New Roman"/>
                <w:sz w:val="17"/>
                <w:szCs w:val="17"/>
              </w:rPr>
              <w:t>26.7</w:t>
            </w:r>
          </w:p>
        </w:tc>
        <w:tc>
          <w:tcPr>
            <w:tcW w:w="1017" w:type="dxa"/>
            <w:tcBorders>
              <w:top w:val="nil"/>
              <w:left w:val="nil"/>
              <w:bottom w:val="single" w:sz="4" w:space="0" w:color="auto"/>
              <w:right w:val="nil"/>
            </w:tcBorders>
            <w:vAlign w:val="bottom"/>
          </w:tcPr>
          <w:p w:rsidR="00E4206C" w:rsidRPr="00954525" w:rsidRDefault="00E4206C">
            <w:pPr>
              <w:suppressAutoHyphens/>
              <w:spacing w:before="40" w:after="40" w:line="210" w:lineRule="exact"/>
              <w:jc w:val="right"/>
              <w:rPr>
                <w:rFonts w:ascii="Times New Roman" w:hAnsi="Times New Roman" w:cs="Times New Roman"/>
                <w:spacing w:val="4"/>
                <w:w w:val="103"/>
                <w:kern w:val="14"/>
                <w:sz w:val="17"/>
                <w:szCs w:val="17"/>
                <w:lang w:val="en-GB"/>
              </w:rPr>
            </w:pPr>
            <w:r>
              <w:rPr>
                <w:rFonts w:ascii="Times New Roman" w:hAnsi="Times New Roman" w:cs="Times New Roman"/>
                <w:sz w:val="17"/>
                <w:szCs w:val="17"/>
              </w:rPr>
              <w:t>342</w:t>
            </w:r>
          </w:p>
        </w:tc>
        <w:tc>
          <w:tcPr>
            <w:tcW w:w="918" w:type="dxa"/>
            <w:tcBorders>
              <w:top w:val="nil"/>
              <w:left w:val="nil"/>
              <w:bottom w:val="single" w:sz="4" w:space="0" w:color="auto"/>
              <w:right w:val="nil"/>
            </w:tcBorders>
            <w:vAlign w:val="bottom"/>
          </w:tcPr>
          <w:p w:rsidR="00E4206C" w:rsidRPr="00954525" w:rsidRDefault="00E4206C">
            <w:pPr>
              <w:suppressAutoHyphens/>
              <w:spacing w:before="40" w:after="40" w:line="210" w:lineRule="exact"/>
              <w:jc w:val="right"/>
              <w:rPr>
                <w:rFonts w:ascii="Times New Roman" w:hAnsi="Times New Roman" w:cs="Times New Roman"/>
                <w:spacing w:val="4"/>
                <w:w w:val="103"/>
                <w:kern w:val="14"/>
                <w:sz w:val="17"/>
                <w:szCs w:val="17"/>
                <w:lang w:val="en-GB"/>
              </w:rPr>
            </w:pPr>
            <w:r>
              <w:rPr>
                <w:rFonts w:ascii="Times New Roman" w:hAnsi="Times New Roman" w:cs="Times New Roman"/>
                <w:sz w:val="17"/>
                <w:szCs w:val="17"/>
              </w:rPr>
              <w:t>129</w:t>
            </w:r>
          </w:p>
        </w:tc>
        <w:tc>
          <w:tcPr>
            <w:tcW w:w="990" w:type="dxa"/>
            <w:tcBorders>
              <w:top w:val="nil"/>
              <w:left w:val="nil"/>
              <w:bottom w:val="single" w:sz="4" w:space="0" w:color="auto"/>
              <w:right w:val="nil"/>
            </w:tcBorders>
            <w:vAlign w:val="bottom"/>
          </w:tcPr>
          <w:p w:rsidR="00E4206C" w:rsidRPr="00954525" w:rsidRDefault="00E4206C">
            <w:pPr>
              <w:suppressAutoHyphens/>
              <w:spacing w:before="40" w:after="40" w:line="210" w:lineRule="exact"/>
              <w:jc w:val="right"/>
              <w:rPr>
                <w:rFonts w:ascii="Times New Roman" w:hAnsi="Times New Roman" w:cs="Times New Roman"/>
                <w:spacing w:val="4"/>
                <w:w w:val="103"/>
                <w:kern w:val="14"/>
                <w:sz w:val="17"/>
                <w:szCs w:val="17"/>
                <w:lang w:val="en-GB"/>
              </w:rPr>
            </w:pPr>
            <w:r>
              <w:rPr>
                <w:rFonts w:ascii="Times New Roman" w:hAnsi="Times New Roman" w:cs="Times New Roman"/>
                <w:sz w:val="17"/>
                <w:szCs w:val="17"/>
              </w:rPr>
              <w:t>27.4</w:t>
            </w:r>
          </w:p>
        </w:tc>
        <w:tc>
          <w:tcPr>
            <w:tcW w:w="1559" w:type="dxa"/>
            <w:tcBorders>
              <w:top w:val="nil"/>
              <w:left w:val="nil"/>
              <w:bottom w:val="single" w:sz="4" w:space="0" w:color="auto"/>
              <w:right w:val="nil"/>
            </w:tcBorders>
            <w:vAlign w:val="bottom"/>
          </w:tcPr>
          <w:p w:rsidR="00E4206C" w:rsidRPr="00954525" w:rsidRDefault="00E4206C">
            <w:pPr>
              <w:suppressAutoHyphens/>
              <w:spacing w:before="40" w:after="40" w:line="210" w:lineRule="exact"/>
              <w:jc w:val="right"/>
              <w:rPr>
                <w:rFonts w:ascii="Times New Roman" w:hAnsi="Times New Roman" w:cs="Times New Roman"/>
                <w:spacing w:val="4"/>
                <w:w w:val="103"/>
                <w:kern w:val="14"/>
                <w:sz w:val="17"/>
                <w:szCs w:val="17"/>
                <w:lang w:val="en-GB"/>
              </w:rPr>
            </w:pPr>
            <w:r>
              <w:rPr>
                <w:rFonts w:ascii="Times New Roman" w:hAnsi="Times New Roman" w:cs="Times New Roman"/>
                <w:sz w:val="17"/>
                <w:szCs w:val="17"/>
              </w:rPr>
              <w:t>0.7</w:t>
            </w:r>
          </w:p>
        </w:tc>
      </w:tr>
      <w:tr w:rsidR="00E4206C" w:rsidTr="00A259F6">
        <w:trPr>
          <w:gridAfter w:val="1"/>
          <w:wAfter w:w="21" w:type="dxa"/>
          <w:jc w:val="center"/>
        </w:trPr>
        <w:tc>
          <w:tcPr>
            <w:tcW w:w="2458" w:type="dxa"/>
            <w:tcBorders>
              <w:top w:val="single" w:sz="4" w:space="0" w:color="auto"/>
              <w:left w:val="nil"/>
              <w:bottom w:val="single" w:sz="4" w:space="0" w:color="auto"/>
              <w:right w:val="nil"/>
            </w:tcBorders>
            <w:vAlign w:val="bottom"/>
          </w:tcPr>
          <w:p w:rsidR="00E4206C" w:rsidRPr="00954525" w:rsidRDefault="00E4206C">
            <w:pPr>
              <w:suppressAutoHyphens/>
              <w:spacing w:before="81" w:after="81" w:line="210" w:lineRule="exact"/>
              <w:rPr>
                <w:rFonts w:ascii="Times New Roman" w:hAnsi="Times New Roman" w:cs="Times New Roman"/>
                <w:b/>
                <w:bCs/>
                <w:spacing w:val="4"/>
                <w:w w:val="103"/>
                <w:kern w:val="14"/>
                <w:sz w:val="17"/>
                <w:szCs w:val="17"/>
                <w:lang w:val="en-GB"/>
              </w:rPr>
            </w:pPr>
            <w:r w:rsidRPr="00954525">
              <w:rPr>
                <w:rFonts w:ascii="Times New Roman" w:hAnsi="Times New Roman" w:cs="Times New Roman"/>
                <w:b/>
                <w:bCs/>
                <w:sz w:val="17"/>
                <w:szCs w:val="17"/>
              </w:rPr>
              <w:tab/>
              <w:t>Subtotal (USG to D-1)</w:t>
            </w:r>
          </w:p>
        </w:tc>
        <w:tc>
          <w:tcPr>
            <w:tcW w:w="972" w:type="dxa"/>
            <w:tcBorders>
              <w:top w:val="single" w:sz="4" w:space="0" w:color="auto"/>
              <w:left w:val="nil"/>
              <w:bottom w:val="single" w:sz="4" w:space="0" w:color="auto"/>
              <w:right w:val="nil"/>
            </w:tcBorders>
            <w:vAlign w:val="bottom"/>
          </w:tcPr>
          <w:p w:rsidR="00E4206C" w:rsidRPr="00954525" w:rsidRDefault="00E4206C">
            <w:pPr>
              <w:suppressAutoHyphens/>
              <w:spacing w:before="81" w:after="81" w:line="210" w:lineRule="exact"/>
              <w:jc w:val="right"/>
              <w:rPr>
                <w:rFonts w:ascii="Times New Roman" w:hAnsi="Times New Roman" w:cs="Times New Roman"/>
                <w:b/>
                <w:bCs/>
                <w:spacing w:val="4"/>
                <w:w w:val="103"/>
                <w:kern w:val="14"/>
                <w:sz w:val="17"/>
                <w:szCs w:val="17"/>
                <w:lang w:val="en-GB"/>
              </w:rPr>
            </w:pPr>
            <w:r>
              <w:rPr>
                <w:rFonts w:ascii="Times New Roman" w:hAnsi="Times New Roman" w:cs="Times New Roman"/>
                <w:b/>
                <w:bCs/>
                <w:sz w:val="17"/>
                <w:szCs w:val="17"/>
              </w:rPr>
              <w:t>556</w:t>
            </w:r>
          </w:p>
        </w:tc>
        <w:tc>
          <w:tcPr>
            <w:tcW w:w="864" w:type="dxa"/>
            <w:tcBorders>
              <w:top w:val="single" w:sz="4" w:space="0" w:color="auto"/>
              <w:left w:val="nil"/>
              <w:bottom w:val="single" w:sz="4" w:space="0" w:color="auto"/>
              <w:right w:val="nil"/>
            </w:tcBorders>
            <w:vAlign w:val="bottom"/>
          </w:tcPr>
          <w:p w:rsidR="00E4206C" w:rsidRPr="00954525" w:rsidRDefault="00E4206C">
            <w:pPr>
              <w:suppressAutoHyphens/>
              <w:spacing w:before="81" w:after="81" w:line="210" w:lineRule="exact"/>
              <w:jc w:val="right"/>
              <w:rPr>
                <w:rFonts w:ascii="Times New Roman" w:hAnsi="Times New Roman" w:cs="Times New Roman"/>
                <w:b/>
                <w:bCs/>
                <w:spacing w:val="4"/>
                <w:w w:val="103"/>
                <w:kern w:val="14"/>
                <w:sz w:val="17"/>
                <w:szCs w:val="17"/>
                <w:lang w:val="en-GB"/>
              </w:rPr>
            </w:pPr>
            <w:r>
              <w:rPr>
                <w:rFonts w:ascii="Times New Roman" w:hAnsi="Times New Roman" w:cs="Times New Roman"/>
                <w:b/>
                <w:bCs/>
                <w:sz w:val="17"/>
                <w:szCs w:val="17"/>
              </w:rPr>
              <w:t>195</w:t>
            </w:r>
          </w:p>
        </w:tc>
        <w:tc>
          <w:tcPr>
            <w:tcW w:w="1071" w:type="dxa"/>
            <w:gridSpan w:val="2"/>
            <w:tcBorders>
              <w:top w:val="single" w:sz="4" w:space="0" w:color="auto"/>
              <w:left w:val="nil"/>
              <w:bottom w:val="single" w:sz="4" w:space="0" w:color="auto"/>
              <w:right w:val="nil"/>
            </w:tcBorders>
            <w:vAlign w:val="bottom"/>
          </w:tcPr>
          <w:p w:rsidR="00E4206C" w:rsidRPr="00954525" w:rsidRDefault="00E4206C">
            <w:pPr>
              <w:suppressAutoHyphens/>
              <w:spacing w:before="81" w:after="81" w:line="210" w:lineRule="exact"/>
              <w:jc w:val="right"/>
              <w:rPr>
                <w:rFonts w:ascii="Times New Roman" w:hAnsi="Times New Roman" w:cs="Times New Roman"/>
                <w:b/>
                <w:bCs/>
                <w:spacing w:val="4"/>
                <w:w w:val="103"/>
                <w:kern w:val="14"/>
                <w:sz w:val="17"/>
                <w:szCs w:val="17"/>
                <w:lang w:val="en-GB"/>
              </w:rPr>
            </w:pPr>
            <w:r>
              <w:rPr>
                <w:rFonts w:ascii="Times New Roman" w:hAnsi="Times New Roman" w:cs="Times New Roman"/>
                <w:b/>
                <w:bCs/>
                <w:sz w:val="17"/>
                <w:szCs w:val="17"/>
              </w:rPr>
              <w:t>26</w:t>
            </w:r>
          </w:p>
        </w:tc>
        <w:tc>
          <w:tcPr>
            <w:tcW w:w="1017" w:type="dxa"/>
            <w:tcBorders>
              <w:top w:val="single" w:sz="4" w:space="0" w:color="auto"/>
              <w:left w:val="nil"/>
              <w:bottom w:val="single" w:sz="4" w:space="0" w:color="auto"/>
              <w:right w:val="nil"/>
            </w:tcBorders>
            <w:vAlign w:val="bottom"/>
          </w:tcPr>
          <w:p w:rsidR="00E4206C" w:rsidRPr="00954525" w:rsidRDefault="00E4206C">
            <w:pPr>
              <w:suppressAutoHyphens/>
              <w:spacing w:before="81" w:after="81" w:line="210" w:lineRule="exact"/>
              <w:jc w:val="right"/>
              <w:rPr>
                <w:rFonts w:ascii="Times New Roman" w:hAnsi="Times New Roman" w:cs="Times New Roman"/>
                <w:b/>
                <w:bCs/>
                <w:spacing w:val="4"/>
                <w:w w:val="103"/>
                <w:kern w:val="14"/>
                <w:sz w:val="17"/>
                <w:szCs w:val="17"/>
                <w:lang w:val="en-GB"/>
              </w:rPr>
            </w:pPr>
            <w:r>
              <w:rPr>
                <w:rFonts w:ascii="Times New Roman" w:hAnsi="Times New Roman" w:cs="Times New Roman"/>
                <w:b/>
                <w:bCs/>
                <w:sz w:val="17"/>
                <w:szCs w:val="17"/>
              </w:rPr>
              <w:t>559</w:t>
            </w:r>
          </w:p>
        </w:tc>
        <w:tc>
          <w:tcPr>
            <w:tcW w:w="918" w:type="dxa"/>
            <w:tcBorders>
              <w:top w:val="single" w:sz="4" w:space="0" w:color="auto"/>
              <w:left w:val="nil"/>
              <w:bottom w:val="single" w:sz="4" w:space="0" w:color="auto"/>
              <w:right w:val="nil"/>
            </w:tcBorders>
            <w:vAlign w:val="bottom"/>
          </w:tcPr>
          <w:p w:rsidR="00E4206C" w:rsidRPr="00954525" w:rsidRDefault="00E4206C" w:rsidP="009100D1">
            <w:pPr>
              <w:suppressAutoHyphens/>
              <w:spacing w:before="81" w:after="81" w:line="210" w:lineRule="exact"/>
              <w:jc w:val="right"/>
              <w:rPr>
                <w:rFonts w:ascii="Times New Roman" w:hAnsi="Times New Roman" w:cs="Times New Roman"/>
                <w:b/>
                <w:bCs/>
                <w:spacing w:val="4"/>
                <w:w w:val="103"/>
                <w:kern w:val="14"/>
                <w:sz w:val="17"/>
                <w:szCs w:val="17"/>
                <w:lang w:val="en-GB"/>
              </w:rPr>
            </w:pPr>
            <w:r>
              <w:rPr>
                <w:rFonts w:ascii="Times New Roman" w:hAnsi="Times New Roman" w:cs="Times New Roman"/>
                <w:b/>
                <w:bCs/>
                <w:sz w:val="17"/>
                <w:szCs w:val="17"/>
              </w:rPr>
              <w:t>20</w:t>
            </w:r>
            <w:r w:rsidR="009100D1">
              <w:rPr>
                <w:rFonts w:ascii="Times New Roman" w:hAnsi="Times New Roman" w:cs="Times New Roman"/>
                <w:b/>
                <w:bCs/>
                <w:sz w:val="17"/>
                <w:szCs w:val="17"/>
              </w:rPr>
              <w:t>2</w:t>
            </w:r>
          </w:p>
        </w:tc>
        <w:tc>
          <w:tcPr>
            <w:tcW w:w="990" w:type="dxa"/>
            <w:tcBorders>
              <w:top w:val="single" w:sz="4" w:space="0" w:color="auto"/>
              <w:left w:val="nil"/>
              <w:bottom w:val="single" w:sz="4" w:space="0" w:color="auto"/>
              <w:right w:val="nil"/>
            </w:tcBorders>
            <w:vAlign w:val="bottom"/>
          </w:tcPr>
          <w:p w:rsidR="00E4206C" w:rsidRPr="00954525" w:rsidRDefault="00E4206C" w:rsidP="009100D1">
            <w:pPr>
              <w:suppressAutoHyphens/>
              <w:spacing w:before="81" w:after="81" w:line="210" w:lineRule="exact"/>
              <w:jc w:val="right"/>
              <w:rPr>
                <w:rFonts w:ascii="Times New Roman" w:hAnsi="Times New Roman" w:cs="Times New Roman"/>
                <w:b/>
                <w:bCs/>
                <w:spacing w:val="4"/>
                <w:w w:val="103"/>
                <w:kern w:val="14"/>
                <w:sz w:val="17"/>
                <w:szCs w:val="17"/>
                <w:lang w:val="en-GB"/>
              </w:rPr>
            </w:pPr>
            <w:r>
              <w:rPr>
                <w:rFonts w:ascii="Times New Roman" w:hAnsi="Times New Roman" w:cs="Times New Roman"/>
                <w:b/>
                <w:bCs/>
                <w:sz w:val="17"/>
                <w:szCs w:val="17"/>
              </w:rPr>
              <w:t>26.</w:t>
            </w:r>
            <w:r w:rsidR="009100D1">
              <w:rPr>
                <w:rFonts w:ascii="Times New Roman" w:hAnsi="Times New Roman" w:cs="Times New Roman"/>
                <w:b/>
                <w:bCs/>
                <w:sz w:val="17"/>
                <w:szCs w:val="17"/>
              </w:rPr>
              <w:t>5</w:t>
            </w:r>
          </w:p>
        </w:tc>
        <w:tc>
          <w:tcPr>
            <w:tcW w:w="1559" w:type="dxa"/>
            <w:tcBorders>
              <w:top w:val="single" w:sz="4" w:space="0" w:color="auto"/>
              <w:left w:val="nil"/>
              <w:bottom w:val="single" w:sz="4" w:space="0" w:color="auto"/>
              <w:right w:val="nil"/>
            </w:tcBorders>
            <w:vAlign w:val="bottom"/>
          </w:tcPr>
          <w:p w:rsidR="00E4206C" w:rsidRPr="00954525" w:rsidRDefault="00E4206C" w:rsidP="009100D1">
            <w:pPr>
              <w:suppressAutoHyphens/>
              <w:spacing w:before="81" w:after="81" w:line="210" w:lineRule="exact"/>
              <w:jc w:val="right"/>
              <w:rPr>
                <w:rFonts w:ascii="Times New Roman" w:hAnsi="Times New Roman" w:cs="Times New Roman"/>
                <w:b/>
                <w:bCs/>
                <w:spacing w:val="4"/>
                <w:w w:val="103"/>
                <w:kern w:val="14"/>
                <w:sz w:val="17"/>
                <w:szCs w:val="17"/>
                <w:lang w:val="en-GB"/>
              </w:rPr>
            </w:pPr>
            <w:r>
              <w:rPr>
                <w:rFonts w:ascii="Times New Roman" w:hAnsi="Times New Roman" w:cs="Times New Roman"/>
                <w:b/>
                <w:bCs/>
                <w:sz w:val="17"/>
                <w:szCs w:val="17"/>
              </w:rPr>
              <w:t>0.</w:t>
            </w:r>
            <w:r w:rsidR="009100D1">
              <w:rPr>
                <w:rFonts w:ascii="Times New Roman" w:hAnsi="Times New Roman" w:cs="Times New Roman"/>
                <w:b/>
                <w:bCs/>
                <w:sz w:val="17"/>
                <w:szCs w:val="17"/>
              </w:rPr>
              <w:t>5</w:t>
            </w:r>
          </w:p>
        </w:tc>
      </w:tr>
      <w:tr w:rsidR="00E4206C" w:rsidTr="00A259F6">
        <w:trPr>
          <w:gridAfter w:val="1"/>
          <w:wAfter w:w="21" w:type="dxa"/>
          <w:jc w:val="center"/>
        </w:trPr>
        <w:tc>
          <w:tcPr>
            <w:tcW w:w="2458" w:type="dxa"/>
            <w:tcBorders>
              <w:top w:val="single" w:sz="4" w:space="0" w:color="auto"/>
              <w:left w:val="nil"/>
              <w:bottom w:val="nil"/>
              <w:right w:val="nil"/>
            </w:tcBorders>
            <w:vAlign w:val="bottom"/>
          </w:tcPr>
          <w:p w:rsidR="00E4206C" w:rsidRPr="00954525" w:rsidRDefault="00E4206C">
            <w:pPr>
              <w:suppressAutoHyphens/>
              <w:spacing w:before="40" w:after="40" w:line="210" w:lineRule="exact"/>
              <w:rPr>
                <w:rFonts w:ascii="Times New Roman" w:hAnsi="Times New Roman" w:cs="Times New Roman"/>
                <w:spacing w:val="4"/>
                <w:w w:val="103"/>
                <w:kern w:val="14"/>
                <w:sz w:val="17"/>
                <w:szCs w:val="17"/>
                <w:lang w:val="en-GB"/>
              </w:rPr>
            </w:pPr>
            <w:r w:rsidRPr="00954525">
              <w:rPr>
                <w:rFonts w:ascii="Times New Roman" w:hAnsi="Times New Roman" w:cs="Times New Roman"/>
                <w:sz w:val="17"/>
                <w:szCs w:val="17"/>
              </w:rPr>
              <w:t>P-5</w:t>
            </w:r>
          </w:p>
        </w:tc>
        <w:tc>
          <w:tcPr>
            <w:tcW w:w="972" w:type="dxa"/>
            <w:tcBorders>
              <w:top w:val="single" w:sz="4" w:space="0" w:color="auto"/>
              <w:left w:val="nil"/>
              <w:bottom w:val="nil"/>
              <w:right w:val="nil"/>
            </w:tcBorders>
            <w:vAlign w:val="bottom"/>
          </w:tcPr>
          <w:p w:rsidR="00E4206C" w:rsidRPr="00954525" w:rsidRDefault="00E4206C">
            <w:pPr>
              <w:suppressAutoHyphens/>
              <w:spacing w:before="40" w:after="40" w:line="210" w:lineRule="exact"/>
              <w:jc w:val="right"/>
              <w:rPr>
                <w:rFonts w:ascii="Times New Roman" w:hAnsi="Times New Roman" w:cs="Times New Roman"/>
                <w:spacing w:val="4"/>
                <w:w w:val="103"/>
                <w:kern w:val="14"/>
                <w:sz w:val="17"/>
                <w:szCs w:val="17"/>
                <w:lang w:val="en-GB"/>
              </w:rPr>
            </w:pPr>
            <w:r>
              <w:rPr>
                <w:rFonts w:ascii="Times New Roman" w:hAnsi="Times New Roman" w:cs="Times New Roman"/>
                <w:sz w:val="17"/>
                <w:szCs w:val="17"/>
              </w:rPr>
              <w:t>1 021</w:t>
            </w:r>
          </w:p>
        </w:tc>
        <w:tc>
          <w:tcPr>
            <w:tcW w:w="864" w:type="dxa"/>
            <w:tcBorders>
              <w:top w:val="single" w:sz="4" w:space="0" w:color="auto"/>
              <w:left w:val="nil"/>
              <w:bottom w:val="nil"/>
              <w:right w:val="nil"/>
            </w:tcBorders>
            <w:vAlign w:val="bottom"/>
          </w:tcPr>
          <w:p w:rsidR="00E4206C" w:rsidRPr="00954525" w:rsidRDefault="00E4206C">
            <w:pPr>
              <w:suppressAutoHyphens/>
              <w:spacing w:before="40" w:after="40" w:line="210" w:lineRule="exact"/>
              <w:jc w:val="right"/>
              <w:rPr>
                <w:rFonts w:ascii="Times New Roman" w:hAnsi="Times New Roman" w:cs="Times New Roman"/>
                <w:spacing w:val="4"/>
                <w:w w:val="103"/>
                <w:kern w:val="14"/>
                <w:sz w:val="17"/>
                <w:szCs w:val="17"/>
                <w:lang w:val="en-GB"/>
              </w:rPr>
            </w:pPr>
            <w:r>
              <w:rPr>
                <w:rFonts w:ascii="Times New Roman" w:hAnsi="Times New Roman" w:cs="Times New Roman"/>
                <w:sz w:val="17"/>
                <w:szCs w:val="17"/>
              </w:rPr>
              <w:t>431</w:t>
            </w:r>
          </w:p>
        </w:tc>
        <w:tc>
          <w:tcPr>
            <w:tcW w:w="1071" w:type="dxa"/>
            <w:gridSpan w:val="2"/>
            <w:tcBorders>
              <w:top w:val="single" w:sz="4" w:space="0" w:color="auto"/>
              <w:left w:val="nil"/>
              <w:bottom w:val="nil"/>
              <w:right w:val="nil"/>
            </w:tcBorders>
            <w:vAlign w:val="bottom"/>
          </w:tcPr>
          <w:p w:rsidR="00E4206C" w:rsidRPr="00954525" w:rsidRDefault="00E4206C">
            <w:pPr>
              <w:suppressAutoHyphens/>
              <w:spacing w:before="40" w:after="40" w:line="210" w:lineRule="exact"/>
              <w:jc w:val="right"/>
              <w:rPr>
                <w:rFonts w:ascii="Times New Roman" w:hAnsi="Times New Roman" w:cs="Times New Roman"/>
                <w:spacing w:val="4"/>
                <w:w w:val="103"/>
                <w:kern w:val="14"/>
                <w:sz w:val="17"/>
                <w:szCs w:val="17"/>
                <w:lang w:val="en-GB"/>
              </w:rPr>
            </w:pPr>
            <w:r>
              <w:rPr>
                <w:rFonts w:ascii="Times New Roman" w:hAnsi="Times New Roman" w:cs="Times New Roman"/>
                <w:sz w:val="17"/>
                <w:szCs w:val="17"/>
              </w:rPr>
              <w:t>29.7</w:t>
            </w:r>
          </w:p>
        </w:tc>
        <w:tc>
          <w:tcPr>
            <w:tcW w:w="1017" w:type="dxa"/>
            <w:tcBorders>
              <w:top w:val="single" w:sz="4" w:space="0" w:color="auto"/>
              <w:left w:val="nil"/>
              <w:bottom w:val="nil"/>
              <w:right w:val="nil"/>
            </w:tcBorders>
            <w:vAlign w:val="bottom"/>
          </w:tcPr>
          <w:p w:rsidR="00E4206C" w:rsidRPr="00954525" w:rsidRDefault="00E4206C">
            <w:pPr>
              <w:suppressAutoHyphens/>
              <w:spacing w:before="40" w:after="40" w:line="210" w:lineRule="exact"/>
              <w:jc w:val="right"/>
              <w:rPr>
                <w:rFonts w:ascii="Times New Roman" w:hAnsi="Times New Roman" w:cs="Times New Roman"/>
                <w:spacing w:val="4"/>
                <w:w w:val="103"/>
                <w:kern w:val="14"/>
                <w:sz w:val="17"/>
                <w:szCs w:val="17"/>
                <w:lang w:val="en-GB"/>
              </w:rPr>
            </w:pPr>
            <w:r>
              <w:rPr>
                <w:rFonts w:ascii="Times New Roman" w:hAnsi="Times New Roman" w:cs="Times New Roman"/>
                <w:sz w:val="17"/>
                <w:szCs w:val="17"/>
              </w:rPr>
              <w:t>1 068</w:t>
            </w:r>
          </w:p>
        </w:tc>
        <w:tc>
          <w:tcPr>
            <w:tcW w:w="918" w:type="dxa"/>
            <w:tcBorders>
              <w:top w:val="single" w:sz="4" w:space="0" w:color="auto"/>
              <w:left w:val="nil"/>
              <w:bottom w:val="nil"/>
              <w:right w:val="nil"/>
            </w:tcBorders>
            <w:vAlign w:val="bottom"/>
          </w:tcPr>
          <w:p w:rsidR="00E4206C" w:rsidRPr="00954525" w:rsidRDefault="00E4206C">
            <w:pPr>
              <w:suppressAutoHyphens/>
              <w:spacing w:before="40" w:after="40" w:line="210" w:lineRule="exact"/>
              <w:jc w:val="right"/>
              <w:rPr>
                <w:rFonts w:ascii="Times New Roman" w:hAnsi="Times New Roman" w:cs="Times New Roman"/>
                <w:spacing w:val="4"/>
                <w:w w:val="103"/>
                <w:kern w:val="14"/>
                <w:sz w:val="17"/>
                <w:szCs w:val="17"/>
                <w:lang w:val="en-GB"/>
              </w:rPr>
            </w:pPr>
            <w:r>
              <w:rPr>
                <w:rFonts w:ascii="Times New Roman" w:hAnsi="Times New Roman" w:cs="Times New Roman"/>
                <w:sz w:val="17"/>
                <w:szCs w:val="17"/>
              </w:rPr>
              <w:t>476</w:t>
            </w:r>
          </w:p>
        </w:tc>
        <w:tc>
          <w:tcPr>
            <w:tcW w:w="990" w:type="dxa"/>
            <w:tcBorders>
              <w:top w:val="single" w:sz="4" w:space="0" w:color="auto"/>
              <w:left w:val="nil"/>
              <w:bottom w:val="nil"/>
              <w:right w:val="nil"/>
            </w:tcBorders>
            <w:vAlign w:val="bottom"/>
          </w:tcPr>
          <w:p w:rsidR="00E4206C" w:rsidRPr="00954525" w:rsidRDefault="00E4206C">
            <w:pPr>
              <w:suppressAutoHyphens/>
              <w:spacing w:before="40" w:after="40" w:line="210" w:lineRule="exact"/>
              <w:jc w:val="right"/>
              <w:rPr>
                <w:rFonts w:ascii="Times New Roman" w:hAnsi="Times New Roman" w:cs="Times New Roman"/>
                <w:spacing w:val="4"/>
                <w:w w:val="103"/>
                <w:kern w:val="14"/>
                <w:sz w:val="17"/>
                <w:szCs w:val="17"/>
                <w:lang w:val="en-GB"/>
              </w:rPr>
            </w:pPr>
            <w:r>
              <w:rPr>
                <w:rFonts w:ascii="Times New Roman" w:hAnsi="Times New Roman" w:cs="Times New Roman"/>
                <w:sz w:val="17"/>
                <w:szCs w:val="17"/>
              </w:rPr>
              <w:t>30.8</w:t>
            </w:r>
          </w:p>
        </w:tc>
        <w:tc>
          <w:tcPr>
            <w:tcW w:w="1559" w:type="dxa"/>
            <w:tcBorders>
              <w:top w:val="single" w:sz="4" w:space="0" w:color="auto"/>
              <w:left w:val="nil"/>
              <w:bottom w:val="nil"/>
              <w:right w:val="nil"/>
            </w:tcBorders>
            <w:vAlign w:val="bottom"/>
          </w:tcPr>
          <w:p w:rsidR="00E4206C" w:rsidRPr="00954525" w:rsidRDefault="00E4206C">
            <w:pPr>
              <w:suppressAutoHyphens/>
              <w:spacing w:before="40" w:after="40" w:line="210" w:lineRule="exact"/>
              <w:jc w:val="right"/>
              <w:rPr>
                <w:rFonts w:ascii="Times New Roman" w:hAnsi="Times New Roman" w:cs="Times New Roman"/>
                <w:spacing w:val="4"/>
                <w:w w:val="103"/>
                <w:kern w:val="14"/>
                <w:sz w:val="17"/>
                <w:szCs w:val="17"/>
                <w:lang w:val="en-GB"/>
              </w:rPr>
            </w:pPr>
            <w:r>
              <w:rPr>
                <w:rFonts w:ascii="Times New Roman" w:hAnsi="Times New Roman" w:cs="Times New Roman"/>
                <w:sz w:val="17"/>
                <w:szCs w:val="17"/>
              </w:rPr>
              <w:t>1.1</w:t>
            </w:r>
          </w:p>
        </w:tc>
      </w:tr>
      <w:tr w:rsidR="00E4206C" w:rsidTr="00A259F6">
        <w:trPr>
          <w:gridAfter w:val="1"/>
          <w:wAfter w:w="21" w:type="dxa"/>
          <w:jc w:val="center"/>
        </w:trPr>
        <w:tc>
          <w:tcPr>
            <w:tcW w:w="2458" w:type="dxa"/>
            <w:vAlign w:val="bottom"/>
          </w:tcPr>
          <w:p w:rsidR="00E4206C" w:rsidRPr="00954525" w:rsidRDefault="00E4206C">
            <w:pPr>
              <w:suppressAutoHyphens/>
              <w:spacing w:before="40" w:after="40" w:line="210" w:lineRule="exact"/>
              <w:rPr>
                <w:rFonts w:ascii="Times New Roman" w:hAnsi="Times New Roman" w:cs="Times New Roman"/>
                <w:spacing w:val="4"/>
                <w:w w:val="103"/>
                <w:kern w:val="14"/>
                <w:sz w:val="17"/>
                <w:szCs w:val="17"/>
                <w:lang w:val="en-GB"/>
              </w:rPr>
            </w:pPr>
            <w:r w:rsidRPr="00954525">
              <w:rPr>
                <w:rFonts w:ascii="Times New Roman" w:hAnsi="Times New Roman" w:cs="Times New Roman"/>
                <w:sz w:val="17"/>
                <w:szCs w:val="17"/>
              </w:rPr>
              <w:t>P-4</w:t>
            </w:r>
          </w:p>
        </w:tc>
        <w:tc>
          <w:tcPr>
            <w:tcW w:w="972" w:type="dxa"/>
            <w:vAlign w:val="bottom"/>
          </w:tcPr>
          <w:p w:rsidR="00E4206C" w:rsidRPr="00954525" w:rsidRDefault="00E4206C">
            <w:pPr>
              <w:suppressAutoHyphens/>
              <w:spacing w:before="40" w:after="40" w:line="210" w:lineRule="exact"/>
              <w:jc w:val="right"/>
              <w:rPr>
                <w:rFonts w:ascii="Times New Roman" w:hAnsi="Times New Roman" w:cs="Times New Roman"/>
                <w:spacing w:val="4"/>
                <w:w w:val="103"/>
                <w:kern w:val="14"/>
                <w:sz w:val="17"/>
                <w:szCs w:val="17"/>
                <w:lang w:val="en-GB"/>
              </w:rPr>
            </w:pPr>
            <w:r>
              <w:rPr>
                <w:rFonts w:ascii="Times New Roman" w:hAnsi="Times New Roman" w:cs="Times New Roman"/>
                <w:sz w:val="17"/>
                <w:szCs w:val="17"/>
              </w:rPr>
              <w:t>1 961</w:t>
            </w:r>
          </w:p>
        </w:tc>
        <w:tc>
          <w:tcPr>
            <w:tcW w:w="864" w:type="dxa"/>
            <w:vAlign w:val="bottom"/>
          </w:tcPr>
          <w:p w:rsidR="00E4206C" w:rsidRPr="00954525" w:rsidRDefault="00E4206C">
            <w:pPr>
              <w:suppressAutoHyphens/>
              <w:spacing w:before="40" w:after="40" w:line="210" w:lineRule="exact"/>
              <w:jc w:val="right"/>
              <w:rPr>
                <w:rFonts w:ascii="Times New Roman" w:hAnsi="Times New Roman" w:cs="Times New Roman"/>
                <w:spacing w:val="4"/>
                <w:w w:val="103"/>
                <w:kern w:val="14"/>
                <w:sz w:val="17"/>
                <w:szCs w:val="17"/>
                <w:lang w:val="en-GB"/>
              </w:rPr>
            </w:pPr>
            <w:r>
              <w:rPr>
                <w:rFonts w:ascii="Times New Roman" w:hAnsi="Times New Roman" w:cs="Times New Roman"/>
                <w:sz w:val="17"/>
                <w:szCs w:val="17"/>
              </w:rPr>
              <w:t>1 110</w:t>
            </w:r>
          </w:p>
        </w:tc>
        <w:tc>
          <w:tcPr>
            <w:tcW w:w="1071" w:type="dxa"/>
            <w:gridSpan w:val="2"/>
            <w:vAlign w:val="bottom"/>
          </w:tcPr>
          <w:p w:rsidR="00E4206C" w:rsidRPr="00954525" w:rsidRDefault="00E4206C">
            <w:pPr>
              <w:suppressAutoHyphens/>
              <w:spacing w:before="40" w:after="40" w:line="210" w:lineRule="exact"/>
              <w:jc w:val="right"/>
              <w:rPr>
                <w:rFonts w:ascii="Times New Roman" w:hAnsi="Times New Roman" w:cs="Times New Roman"/>
                <w:spacing w:val="4"/>
                <w:w w:val="103"/>
                <w:kern w:val="14"/>
                <w:sz w:val="17"/>
                <w:szCs w:val="17"/>
                <w:lang w:val="en-GB"/>
              </w:rPr>
            </w:pPr>
            <w:r>
              <w:rPr>
                <w:rFonts w:ascii="Times New Roman" w:hAnsi="Times New Roman" w:cs="Times New Roman"/>
                <w:sz w:val="17"/>
                <w:szCs w:val="17"/>
              </w:rPr>
              <w:t>36.1</w:t>
            </w:r>
          </w:p>
        </w:tc>
        <w:tc>
          <w:tcPr>
            <w:tcW w:w="1017" w:type="dxa"/>
            <w:vAlign w:val="bottom"/>
          </w:tcPr>
          <w:p w:rsidR="00E4206C" w:rsidRPr="00954525" w:rsidRDefault="00E4206C">
            <w:pPr>
              <w:suppressAutoHyphens/>
              <w:spacing w:before="40" w:after="40" w:line="210" w:lineRule="exact"/>
              <w:jc w:val="right"/>
              <w:rPr>
                <w:rFonts w:ascii="Times New Roman" w:hAnsi="Times New Roman" w:cs="Times New Roman"/>
                <w:spacing w:val="4"/>
                <w:w w:val="103"/>
                <w:kern w:val="14"/>
                <w:sz w:val="17"/>
                <w:szCs w:val="17"/>
                <w:lang w:val="en-GB"/>
              </w:rPr>
            </w:pPr>
            <w:r>
              <w:rPr>
                <w:rFonts w:ascii="Times New Roman" w:hAnsi="Times New Roman" w:cs="Times New Roman"/>
                <w:sz w:val="17"/>
                <w:szCs w:val="17"/>
              </w:rPr>
              <w:t>1 870</w:t>
            </w:r>
          </w:p>
        </w:tc>
        <w:tc>
          <w:tcPr>
            <w:tcW w:w="918" w:type="dxa"/>
            <w:vAlign w:val="bottom"/>
          </w:tcPr>
          <w:p w:rsidR="00E4206C" w:rsidRPr="00954525" w:rsidRDefault="00E4206C">
            <w:pPr>
              <w:suppressAutoHyphens/>
              <w:spacing w:before="40" w:after="40" w:line="210" w:lineRule="exact"/>
              <w:jc w:val="right"/>
              <w:rPr>
                <w:rFonts w:ascii="Times New Roman" w:hAnsi="Times New Roman" w:cs="Times New Roman"/>
                <w:spacing w:val="4"/>
                <w:w w:val="103"/>
                <w:kern w:val="14"/>
                <w:sz w:val="17"/>
                <w:szCs w:val="17"/>
                <w:lang w:val="en-GB"/>
              </w:rPr>
            </w:pPr>
            <w:r>
              <w:rPr>
                <w:rFonts w:ascii="Times New Roman" w:hAnsi="Times New Roman" w:cs="Times New Roman"/>
                <w:sz w:val="17"/>
                <w:szCs w:val="17"/>
              </w:rPr>
              <w:t>1 139</w:t>
            </w:r>
          </w:p>
        </w:tc>
        <w:tc>
          <w:tcPr>
            <w:tcW w:w="990" w:type="dxa"/>
            <w:vAlign w:val="bottom"/>
          </w:tcPr>
          <w:p w:rsidR="00E4206C" w:rsidRPr="00954525" w:rsidRDefault="00E4206C">
            <w:pPr>
              <w:suppressAutoHyphens/>
              <w:spacing w:before="40" w:after="40" w:line="210" w:lineRule="exact"/>
              <w:jc w:val="right"/>
              <w:rPr>
                <w:rFonts w:ascii="Times New Roman" w:hAnsi="Times New Roman" w:cs="Times New Roman"/>
                <w:spacing w:val="4"/>
                <w:w w:val="103"/>
                <w:kern w:val="14"/>
                <w:sz w:val="17"/>
                <w:szCs w:val="17"/>
                <w:lang w:val="en-GB"/>
              </w:rPr>
            </w:pPr>
            <w:r>
              <w:rPr>
                <w:rFonts w:ascii="Times New Roman" w:hAnsi="Times New Roman" w:cs="Times New Roman"/>
                <w:sz w:val="17"/>
                <w:szCs w:val="17"/>
              </w:rPr>
              <w:t>37.9</w:t>
            </w:r>
          </w:p>
        </w:tc>
        <w:tc>
          <w:tcPr>
            <w:tcW w:w="1559" w:type="dxa"/>
            <w:vAlign w:val="bottom"/>
          </w:tcPr>
          <w:p w:rsidR="00E4206C" w:rsidRPr="00954525" w:rsidRDefault="00E4206C">
            <w:pPr>
              <w:suppressAutoHyphens/>
              <w:spacing w:before="40" w:after="40" w:line="210" w:lineRule="exact"/>
              <w:jc w:val="right"/>
              <w:rPr>
                <w:rFonts w:ascii="Times New Roman" w:hAnsi="Times New Roman" w:cs="Times New Roman"/>
                <w:spacing w:val="4"/>
                <w:w w:val="103"/>
                <w:kern w:val="14"/>
                <w:sz w:val="17"/>
                <w:szCs w:val="17"/>
                <w:lang w:val="en-GB"/>
              </w:rPr>
            </w:pPr>
            <w:r>
              <w:rPr>
                <w:rFonts w:ascii="Times New Roman" w:hAnsi="Times New Roman" w:cs="Times New Roman"/>
                <w:sz w:val="17"/>
                <w:szCs w:val="17"/>
              </w:rPr>
              <w:t>1.8</w:t>
            </w:r>
          </w:p>
        </w:tc>
      </w:tr>
      <w:tr w:rsidR="00E4206C" w:rsidTr="00A259F6">
        <w:trPr>
          <w:gridAfter w:val="1"/>
          <w:wAfter w:w="21" w:type="dxa"/>
          <w:jc w:val="center"/>
        </w:trPr>
        <w:tc>
          <w:tcPr>
            <w:tcW w:w="2458" w:type="dxa"/>
            <w:vAlign w:val="bottom"/>
          </w:tcPr>
          <w:p w:rsidR="00E4206C" w:rsidRPr="00954525" w:rsidRDefault="00E4206C">
            <w:pPr>
              <w:suppressAutoHyphens/>
              <w:spacing w:before="40" w:after="40" w:line="210" w:lineRule="exact"/>
              <w:rPr>
                <w:rFonts w:ascii="Times New Roman" w:hAnsi="Times New Roman" w:cs="Times New Roman"/>
                <w:spacing w:val="4"/>
                <w:w w:val="103"/>
                <w:kern w:val="14"/>
                <w:sz w:val="17"/>
                <w:szCs w:val="17"/>
                <w:lang w:val="en-GB"/>
              </w:rPr>
            </w:pPr>
            <w:r w:rsidRPr="00954525">
              <w:rPr>
                <w:rFonts w:ascii="Times New Roman" w:hAnsi="Times New Roman" w:cs="Times New Roman"/>
                <w:sz w:val="17"/>
                <w:szCs w:val="17"/>
              </w:rPr>
              <w:t>P-3</w:t>
            </w:r>
          </w:p>
        </w:tc>
        <w:tc>
          <w:tcPr>
            <w:tcW w:w="972" w:type="dxa"/>
            <w:vAlign w:val="bottom"/>
          </w:tcPr>
          <w:p w:rsidR="00E4206C" w:rsidRPr="00954525" w:rsidRDefault="00E4206C">
            <w:pPr>
              <w:suppressAutoHyphens/>
              <w:spacing w:before="40" w:after="40" w:line="210" w:lineRule="exact"/>
              <w:jc w:val="right"/>
              <w:rPr>
                <w:rFonts w:ascii="Times New Roman" w:hAnsi="Times New Roman" w:cs="Times New Roman"/>
                <w:spacing w:val="4"/>
                <w:w w:val="103"/>
                <w:kern w:val="14"/>
                <w:sz w:val="17"/>
                <w:szCs w:val="17"/>
                <w:lang w:val="en-GB"/>
              </w:rPr>
            </w:pPr>
            <w:r>
              <w:rPr>
                <w:rFonts w:ascii="Times New Roman" w:hAnsi="Times New Roman" w:cs="Times New Roman"/>
                <w:sz w:val="17"/>
                <w:szCs w:val="17"/>
              </w:rPr>
              <w:t>1 969</w:t>
            </w:r>
          </w:p>
        </w:tc>
        <w:tc>
          <w:tcPr>
            <w:tcW w:w="864" w:type="dxa"/>
            <w:vAlign w:val="bottom"/>
          </w:tcPr>
          <w:p w:rsidR="00E4206C" w:rsidRPr="00954525" w:rsidRDefault="00E4206C">
            <w:pPr>
              <w:suppressAutoHyphens/>
              <w:spacing w:before="40" w:after="40" w:line="210" w:lineRule="exact"/>
              <w:jc w:val="right"/>
              <w:rPr>
                <w:rFonts w:ascii="Times New Roman" w:hAnsi="Times New Roman" w:cs="Times New Roman"/>
                <w:spacing w:val="4"/>
                <w:w w:val="103"/>
                <w:kern w:val="14"/>
                <w:sz w:val="17"/>
                <w:szCs w:val="17"/>
                <w:lang w:val="en-GB"/>
              </w:rPr>
            </w:pPr>
            <w:r>
              <w:rPr>
                <w:rFonts w:ascii="Times New Roman" w:hAnsi="Times New Roman" w:cs="Times New Roman"/>
                <w:sz w:val="17"/>
                <w:szCs w:val="17"/>
              </w:rPr>
              <w:t>1 394</w:t>
            </w:r>
          </w:p>
        </w:tc>
        <w:tc>
          <w:tcPr>
            <w:tcW w:w="1071" w:type="dxa"/>
            <w:gridSpan w:val="2"/>
            <w:vAlign w:val="bottom"/>
          </w:tcPr>
          <w:p w:rsidR="00E4206C" w:rsidRPr="00954525" w:rsidRDefault="00E4206C">
            <w:pPr>
              <w:suppressAutoHyphens/>
              <w:spacing w:before="40" w:after="40" w:line="210" w:lineRule="exact"/>
              <w:jc w:val="right"/>
              <w:rPr>
                <w:rFonts w:ascii="Times New Roman" w:hAnsi="Times New Roman" w:cs="Times New Roman"/>
                <w:spacing w:val="4"/>
                <w:w w:val="103"/>
                <w:kern w:val="14"/>
                <w:sz w:val="17"/>
                <w:szCs w:val="17"/>
                <w:lang w:val="en-GB"/>
              </w:rPr>
            </w:pPr>
            <w:r>
              <w:rPr>
                <w:rFonts w:ascii="Times New Roman" w:hAnsi="Times New Roman" w:cs="Times New Roman"/>
                <w:sz w:val="17"/>
                <w:szCs w:val="17"/>
              </w:rPr>
              <w:t>41.5</w:t>
            </w:r>
          </w:p>
        </w:tc>
        <w:tc>
          <w:tcPr>
            <w:tcW w:w="1017" w:type="dxa"/>
            <w:vAlign w:val="bottom"/>
          </w:tcPr>
          <w:p w:rsidR="00E4206C" w:rsidRPr="00954525" w:rsidRDefault="00E4206C">
            <w:pPr>
              <w:suppressAutoHyphens/>
              <w:spacing w:before="40" w:after="40" w:line="210" w:lineRule="exact"/>
              <w:jc w:val="right"/>
              <w:rPr>
                <w:rFonts w:ascii="Times New Roman" w:hAnsi="Times New Roman" w:cs="Times New Roman"/>
                <w:spacing w:val="4"/>
                <w:w w:val="103"/>
                <w:kern w:val="14"/>
                <w:sz w:val="17"/>
                <w:szCs w:val="17"/>
                <w:lang w:val="en-GB"/>
              </w:rPr>
            </w:pPr>
            <w:r>
              <w:rPr>
                <w:rFonts w:ascii="Times New Roman" w:hAnsi="Times New Roman" w:cs="Times New Roman"/>
                <w:sz w:val="17"/>
                <w:szCs w:val="17"/>
              </w:rPr>
              <w:t>1 884</w:t>
            </w:r>
          </w:p>
        </w:tc>
        <w:tc>
          <w:tcPr>
            <w:tcW w:w="918" w:type="dxa"/>
            <w:vAlign w:val="bottom"/>
          </w:tcPr>
          <w:p w:rsidR="00E4206C" w:rsidRPr="00954525" w:rsidRDefault="00E4206C">
            <w:pPr>
              <w:suppressAutoHyphens/>
              <w:spacing w:before="40" w:after="40" w:line="210" w:lineRule="exact"/>
              <w:jc w:val="right"/>
              <w:rPr>
                <w:rFonts w:ascii="Times New Roman" w:hAnsi="Times New Roman" w:cs="Times New Roman"/>
                <w:spacing w:val="4"/>
                <w:w w:val="103"/>
                <w:kern w:val="14"/>
                <w:sz w:val="17"/>
                <w:szCs w:val="17"/>
                <w:lang w:val="en-GB"/>
              </w:rPr>
            </w:pPr>
            <w:r>
              <w:rPr>
                <w:rFonts w:ascii="Times New Roman" w:hAnsi="Times New Roman" w:cs="Times New Roman"/>
                <w:sz w:val="17"/>
                <w:szCs w:val="17"/>
              </w:rPr>
              <w:t>1 339</w:t>
            </w:r>
          </w:p>
        </w:tc>
        <w:tc>
          <w:tcPr>
            <w:tcW w:w="990" w:type="dxa"/>
            <w:vAlign w:val="bottom"/>
          </w:tcPr>
          <w:p w:rsidR="00E4206C" w:rsidRPr="00954525" w:rsidRDefault="00E4206C">
            <w:pPr>
              <w:suppressAutoHyphens/>
              <w:spacing w:before="40" w:after="40" w:line="210" w:lineRule="exact"/>
              <w:jc w:val="right"/>
              <w:rPr>
                <w:rFonts w:ascii="Times New Roman" w:hAnsi="Times New Roman" w:cs="Times New Roman"/>
                <w:spacing w:val="4"/>
                <w:w w:val="103"/>
                <w:kern w:val="14"/>
                <w:sz w:val="17"/>
                <w:szCs w:val="17"/>
                <w:lang w:val="en-GB"/>
              </w:rPr>
            </w:pPr>
            <w:r>
              <w:rPr>
                <w:rFonts w:ascii="Times New Roman" w:hAnsi="Times New Roman" w:cs="Times New Roman"/>
                <w:sz w:val="17"/>
                <w:szCs w:val="17"/>
              </w:rPr>
              <w:t>41.5</w:t>
            </w:r>
          </w:p>
        </w:tc>
        <w:tc>
          <w:tcPr>
            <w:tcW w:w="1559" w:type="dxa"/>
            <w:vAlign w:val="bottom"/>
          </w:tcPr>
          <w:p w:rsidR="00E4206C" w:rsidRPr="00954525" w:rsidRDefault="00E4206C" w:rsidP="00972F9E">
            <w:pPr>
              <w:suppressAutoHyphens/>
              <w:spacing w:before="40" w:after="40" w:line="210" w:lineRule="exact"/>
              <w:jc w:val="right"/>
              <w:rPr>
                <w:rFonts w:ascii="Times New Roman" w:hAnsi="Times New Roman" w:cs="Times New Roman"/>
                <w:spacing w:val="4"/>
                <w:w w:val="103"/>
                <w:kern w:val="14"/>
                <w:sz w:val="17"/>
                <w:szCs w:val="17"/>
                <w:lang w:val="en-GB"/>
              </w:rPr>
            </w:pPr>
            <w:r>
              <w:rPr>
                <w:rFonts w:ascii="Times New Roman" w:hAnsi="Times New Roman" w:cs="Times New Roman"/>
                <w:sz w:val="17"/>
                <w:szCs w:val="17"/>
              </w:rPr>
              <w:t>0</w:t>
            </w:r>
          </w:p>
        </w:tc>
      </w:tr>
      <w:tr w:rsidR="00E4206C" w:rsidTr="00A259F6">
        <w:trPr>
          <w:gridAfter w:val="1"/>
          <w:wAfter w:w="21" w:type="dxa"/>
          <w:jc w:val="center"/>
        </w:trPr>
        <w:tc>
          <w:tcPr>
            <w:tcW w:w="2458" w:type="dxa"/>
            <w:vAlign w:val="bottom"/>
          </w:tcPr>
          <w:p w:rsidR="00E4206C" w:rsidRPr="00954525" w:rsidRDefault="00E4206C">
            <w:pPr>
              <w:suppressAutoHyphens/>
              <w:spacing w:before="40" w:after="40" w:line="210" w:lineRule="exact"/>
              <w:rPr>
                <w:rFonts w:ascii="Times New Roman" w:hAnsi="Times New Roman" w:cs="Times New Roman"/>
                <w:spacing w:val="4"/>
                <w:w w:val="103"/>
                <w:kern w:val="14"/>
                <w:sz w:val="17"/>
                <w:szCs w:val="17"/>
                <w:lang w:val="en-GB"/>
              </w:rPr>
            </w:pPr>
            <w:r w:rsidRPr="00954525">
              <w:rPr>
                <w:rFonts w:ascii="Times New Roman" w:hAnsi="Times New Roman" w:cs="Times New Roman"/>
                <w:sz w:val="17"/>
                <w:szCs w:val="17"/>
              </w:rPr>
              <w:lastRenderedPageBreak/>
              <w:t>P-2</w:t>
            </w:r>
          </w:p>
        </w:tc>
        <w:tc>
          <w:tcPr>
            <w:tcW w:w="972" w:type="dxa"/>
            <w:vAlign w:val="bottom"/>
          </w:tcPr>
          <w:p w:rsidR="00E4206C" w:rsidRPr="00954525" w:rsidRDefault="00E4206C">
            <w:pPr>
              <w:suppressAutoHyphens/>
              <w:spacing w:before="40" w:after="40" w:line="210" w:lineRule="exact"/>
              <w:jc w:val="right"/>
              <w:rPr>
                <w:rFonts w:ascii="Times New Roman" w:hAnsi="Times New Roman" w:cs="Times New Roman"/>
                <w:spacing w:val="4"/>
                <w:w w:val="103"/>
                <w:kern w:val="14"/>
                <w:sz w:val="17"/>
                <w:szCs w:val="17"/>
                <w:lang w:val="en-GB"/>
              </w:rPr>
            </w:pPr>
            <w:r>
              <w:rPr>
                <w:rFonts w:ascii="Times New Roman" w:hAnsi="Times New Roman" w:cs="Times New Roman"/>
                <w:sz w:val="17"/>
                <w:szCs w:val="17"/>
              </w:rPr>
              <w:t>645</w:t>
            </w:r>
          </w:p>
        </w:tc>
        <w:tc>
          <w:tcPr>
            <w:tcW w:w="864" w:type="dxa"/>
            <w:vAlign w:val="bottom"/>
          </w:tcPr>
          <w:p w:rsidR="00E4206C" w:rsidRPr="00954525" w:rsidRDefault="00E4206C">
            <w:pPr>
              <w:suppressAutoHyphens/>
              <w:spacing w:before="40" w:after="40" w:line="210" w:lineRule="exact"/>
              <w:jc w:val="right"/>
              <w:rPr>
                <w:rFonts w:ascii="Times New Roman" w:hAnsi="Times New Roman" w:cs="Times New Roman"/>
                <w:spacing w:val="4"/>
                <w:w w:val="103"/>
                <w:kern w:val="14"/>
                <w:sz w:val="17"/>
                <w:szCs w:val="17"/>
                <w:lang w:val="en-GB"/>
              </w:rPr>
            </w:pPr>
            <w:r>
              <w:rPr>
                <w:rFonts w:ascii="Times New Roman" w:hAnsi="Times New Roman" w:cs="Times New Roman"/>
                <w:sz w:val="17"/>
                <w:szCs w:val="17"/>
              </w:rPr>
              <w:t>795</w:t>
            </w:r>
          </w:p>
        </w:tc>
        <w:tc>
          <w:tcPr>
            <w:tcW w:w="1071" w:type="dxa"/>
            <w:gridSpan w:val="2"/>
            <w:vAlign w:val="bottom"/>
          </w:tcPr>
          <w:p w:rsidR="00E4206C" w:rsidRPr="00954525" w:rsidRDefault="00E4206C">
            <w:pPr>
              <w:suppressAutoHyphens/>
              <w:spacing w:before="40" w:after="40" w:line="210" w:lineRule="exact"/>
              <w:jc w:val="right"/>
              <w:rPr>
                <w:rFonts w:ascii="Times New Roman" w:hAnsi="Times New Roman" w:cs="Times New Roman"/>
                <w:spacing w:val="4"/>
                <w:w w:val="103"/>
                <w:kern w:val="14"/>
                <w:sz w:val="17"/>
                <w:szCs w:val="17"/>
                <w:lang w:val="en-GB"/>
              </w:rPr>
            </w:pPr>
            <w:r>
              <w:rPr>
                <w:rFonts w:ascii="Times New Roman" w:hAnsi="Times New Roman" w:cs="Times New Roman"/>
                <w:sz w:val="17"/>
                <w:szCs w:val="17"/>
              </w:rPr>
              <w:t>55.2</w:t>
            </w:r>
          </w:p>
        </w:tc>
        <w:tc>
          <w:tcPr>
            <w:tcW w:w="1017" w:type="dxa"/>
            <w:vAlign w:val="bottom"/>
          </w:tcPr>
          <w:p w:rsidR="00E4206C" w:rsidRPr="00954525" w:rsidRDefault="00E4206C">
            <w:pPr>
              <w:suppressAutoHyphens/>
              <w:spacing w:before="40" w:after="40" w:line="210" w:lineRule="exact"/>
              <w:jc w:val="right"/>
              <w:rPr>
                <w:rFonts w:ascii="Times New Roman" w:hAnsi="Times New Roman" w:cs="Times New Roman"/>
                <w:spacing w:val="4"/>
                <w:w w:val="103"/>
                <w:kern w:val="14"/>
                <w:sz w:val="17"/>
                <w:szCs w:val="17"/>
                <w:lang w:val="en-GB"/>
              </w:rPr>
            </w:pPr>
            <w:r>
              <w:rPr>
                <w:rFonts w:ascii="Times New Roman" w:hAnsi="Times New Roman" w:cs="Times New Roman"/>
                <w:sz w:val="17"/>
                <w:szCs w:val="17"/>
              </w:rPr>
              <w:t>531</w:t>
            </w:r>
          </w:p>
        </w:tc>
        <w:tc>
          <w:tcPr>
            <w:tcW w:w="918" w:type="dxa"/>
            <w:vAlign w:val="bottom"/>
          </w:tcPr>
          <w:p w:rsidR="00E4206C" w:rsidRPr="00954525" w:rsidRDefault="00E4206C">
            <w:pPr>
              <w:suppressAutoHyphens/>
              <w:spacing w:before="40" w:after="40" w:line="210" w:lineRule="exact"/>
              <w:jc w:val="right"/>
              <w:rPr>
                <w:rFonts w:ascii="Times New Roman" w:hAnsi="Times New Roman" w:cs="Times New Roman"/>
                <w:spacing w:val="4"/>
                <w:w w:val="103"/>
                <w:kern w:val="14"/>
                <w:sz w:val="17"/>
                <w:szCs w:val="17"/>
                <w:lang w:val="en-GB"/>
              </w:rPr>
            </w:pPr>
            <w:r>
              <w:rPr>
                <w:rFonts w:ascii="Times New Roman" w:hAnsi="Times New Roman" w:cs="Times New Roman"/>
                <w:sz w:val="17"/>
                <w:szCs w:val="17"/>
              </w:rPr>
              <w:t>567</w:t>
            </w:r>
          </w:p>
        </w:tc>
        <w:tc>
          <w:tcPr>
            <w:tcW w:w="990" w:type="dxa"/>
            <w:vAlign w:val="bottom"/>
          </w:tcPr>
          <w:p w:rsidR="00E4206C" w:rsidRPr="00954525" w:rsidRDefault="00E4206C">
            <w:pPr>
              <w:suppressAutoHyphens/>
              <w:spacing w:before="40" w:after="40" w:line="210" w:lineRule="exact"/>
              <w:jc w:val="right"/>
              <w:rPr>
                <w:rFonts w:ascii="Times New Roman" w:hAnsi="Times New Roman" w:cs="Times New Roman"/>
                <w:spacing w:val="4"/>
                <w:w w:val="103"/>
                <w:kern w:val="14"/>
                <w:sz w:val="17"/>
                <w:szCs w:val="17"/>
                <w:lang w:val="en-GB"/>
              </w:rPr>
            </w:pPr>
            <w:r>
              <w:rPr>
                <w:rFonts w:ascii="Times New Roman" w:hAnsi="Times New Roman" w:cs="Times New Roman"/>
                <w:sz w:val="17"/>
                <w:szCs w:val="17"/>
              </w:rPr>
              <w:t>51.6</w:t>
            </w:r>
          </w:p>
        </w:tc>
        <w:tc>
          <w:tcPr>
            <w:tcW w:w="1559" w:type="dxa"/>
            <w:vAlign w:val="bottom"/>
          </w:tcPr>
          <w:p w:rsidR="00E4206C" w:rsidRPr="00954525" w:rsidRDefault="00E4206C">
            <w:pPr>
              <w:suppressAutoHyphens/>
              <w:spacing w:before="40" w:after="40" w:line="210" w:lineRule="exact"/>
              <w:jc w:val="right"/>
              <w:rPr>
                <w:rFonts w:ascii="Times New Roman" w:hAnsi="Times New Roman" w:cs="Times New Roman"/>
                <w:spacing w:val="4"/>
                <w:w w:val="103"/>
                <w:kern w:val="14"/>
                <w:sz w:val="17"/>
                <w:szCs w:val="17"/>
                <w:lang w:val="en-GB"/>
              </w:rPr>
            </w:pPr>
            <w:r>
              <w:rPr>
                <w:rFonts w:ascii="Times New Roman" w:hAnsi="Times New Roman" w:cs="Times New Roman"/>
                <w:sz w:val="17"/>
                <w:szCs w:val="17"/>
              </w:rPr>
              <w:t xml:space="preserve"> -3.6</w:t>
            </w:r>
          </w:p>
        </w:tc>
      </w:tr>
      <w:tr w:rsidR="00E4206C" w:rsidTr="00A259F6">
        <w:trPr>
          <w:gridAfter w:val="1"/>
          <w:wAfter w:w="21" w:type="dxa"/>
          <w:jc w:val="center"/>
        </w:trPr>
        <w:tc>
          <w:tcPr>
            <w:tcW w:w="2458" w:type="dxa"/>
            <w:tcBorders>
              <w:top w:val="nil"/>
              <w:left w:val="nil"/>
              <w:bottom w:val="single" w:sz="4" w:space="0" w:color="auto"/>
              <w:right w:val="nil"/>
            </w:tcBorders>
            <w:vAlign w:val="bottom"/>
          </w:tcPr>
          <w:p w:rsidR="00E4206C" w:rsidRPr="00954525" w:rsidRDefault="00E4206C">
            <w:pPr>
              <w:suppressAutoHyphens/>
              <w:spacing w:before="40" w:after="40" w:line="210" w:lineRule="exact"/>
              <w:rPr>
                <w:rFonts w:ascii="Times New Roman" w:hAnsi="Times New Roman" w:cs="Times New Roman"/>
                <w:spacing w:val="4"/>
                <w:w w:val="103"/>
                <w:kern w:val="14"/>
                <w:sz w:val="17"/>
                <w:szCs w:val="17"/>
                <w:lang w:val="en-GB"/>
              </w:rPr>
            </w:pPr>
            <w:r w:rsidRPr="00954525">
              <w:rPr>
                <w:rFonts w:ascii="Times New Roman" w:hAnsi="Times New Roman" w:cs="Times New Roman"/>
                <w:sz w:val="17"/>
                <w:szCs w:val="17"/>
              </w:rPr>
              <w:t>P-1</w:t>
            </w:r>
          </w:p>
        </w:tc>
        <w:tc>
          <w:tcPr>
            <w:tcW w:w="972" w:type="dxa"/>
            <w:tcBorders>
              <w:top w:val="nil"/>
              <w:left w:val="nil"/>
              <w:bottom w:val="single" w:sz="4" w:space="0" w:color="auto"/>
              <w:right w:val="nil"/>
            </w:tcBorders>
            <w:vAlign w:val="bottom"/>
          </w:tcPr>
          <w:p w:rsidR="00E4206C" w:rsidRPr="00954525" w:rsidRDefault="00E4206C">
            <w:pPr>
              <w:suppressAutoHyphens/>
              <w:spacing w:before="40" w:after="40" w:line="210" w:lineRule="exact"/>
              <w:jc w:val="right"/>
              <w:rPr>
                <w:rFonts w:ascii="Times New Roman" w:hAnsi="Times New Roman" w:cs="Times New Roman"/>
                <w:spacing w:val="4"/>
                <w:w w:val="103"/>
                <w:kern w:val="14"/>
                <w:sz w:val="17"/>
                <w:szCs w:val="17"/>
                <w:lang w:val="en-GB"/>
              </w:rPr>
            </w:pPr>
            <w:r>
              <w:rPr>
                <w:rFonts w:ascii="Times New Roman" w:hAnsi="Times New Roman" w:cs="Times New Roman"/>
                <w:sz w:val="17"/>
                <w:szCs w:val="17"/>
              </w:rPr>
              <w:t>15</w:t>
            </w:r>
          </w:p>
        </w:tc>
        <w:tc>
          <w:tcPr>
            <w:tcW w:w="864" w:type="dxa"/>
            <w:tcBorders>
              <w:top w:val="nil"/>
              <w:left w:val="nil"/>
              <w:bottom w:val="single" w:sz="4" w:space="0" w:color="auto"/>
              <w:right w:val="nil"/>
            </w:tcBorders>
            <w:vAlign w:val="bottom"/>
          </w:tcPr>
          <w:p w:rsidR="00E4206C" w:rsidRPr="00954525" w:rsidRDefault="00E4206C">
            <w:pPr>
              <w:suppressAutoHyphens/>
              <w:spacing w:before="40" w:after="40" w:line="210" w:lineRule="exact"/>
              <w:jc w:val="right"/>
              <w:rPr>
                <w:rFonts w:ascii="Times New Roman" w:hAnsi="Times New Roman" w:cs="Times New Roman"/>
                <w:spacing w:val="4"/>
                <w:w w:val="103"/>
                <w:kern w:val="14"/>
                <w:sz w:val="17"/>
                <w:szCs w:val="17"/>
                <w:lang w:val="en-GB"/>
              </w:rPr>
            </w:pPr>
            <w:r>
              <w:rPr>
                <w:rFonts w:ascii="Times New Roman" w:hAnsi="Times New Roman" w:cs="Times New Roman"/>
                <w:sz w:val="17"/>
                <w:szCs w:val="17"/>
              </w:rPr>
              <w:t>26</w:t>
            </w:r>
          </w:p>
        </w:tc>
        <w:tc>
          <w:tcPr>
            <w:tcW w:w="1071" w:type="dxa"/>
            <w:gridSpan w:val="2"/>
            <w:tcBorders>
              <w:top w:val="nil"/>
              <w:left w:val="nil"/>
              <w:bottom w:val="single" w:sz="4" w:space="0" w:color="auto"/>
              <w:right w:val="nil"/>
            </w:tcBorders>
            <w:vAlign w:val="bottom"/>
          </w:tcPr>
          <w:p w:rsidR="00E4206C" w:rsidRPr="00954525" w:rsidRDefault="00E4206C">
            <w:pPr>
              <w:suppressAutoHyphens/>
              <w:spacing w:before="40" w:after="40" w:line="210" w:lineRule="exact"/>
              <w:jc w:val="right"/>
              <w:rPr>
                <w:rFonts w:ascii="Times New Roman" w:hAnsi="Times New Roman" w:cs="Times New Roman"/>
                <w:spacing w:val="4"/>
                <w:w w:val="103"/>
                <w:kern w:val="14"/>
                <w:sz w:val="17"/>
                <w:szCs w:val="17"/>
                <w:lang w:val="en-GB"/>
              </w:rPr>
            </w:pPr>
            <w:r>
              <w:rPr>
                <w:rFonts w:ascii="Times New Roman" w:hAnsi="Times New Roman" w:cs="Times New Roman"/>
                <w:sz w:val="17"/>
                <w:szCs w:val="17"/>
              </w:rPr>
              <w:t>63.4</w:t>
            </w:r>
          </w:p>
        </w:tc>
        <w:tc>
          <w:tcPr>
            <w:tcW w:w="1017" w:type="dxa"/>
            <w:tcBorders>
              <w:top w:val="nil"/>
              <w:left w:val="nil"/>
              <w:bottom w:val="single" w:sz="4" w:space="0" w:color="auto"/>
              <w:right w:val="nil"/>
            </w:tcBorders>
            <w:vAlign w:val="bottom"/>
          </w:tcPr>
          <w:p w:rsidR="00E4206C" w:rsidRPr="00954525" w:rsidRDefault="00E4206C">
            <w:pPr>
              <w:suppressAutoHyphens/>
              <w:spacing w:before="40" w:after="40" w:line="210" w:lineRule="exact"/>
              <w:jc w:val="right"/>
              <w:rPr>
                <w:rFonts w:ascii="Times New Roman" w:hAnsi="Times New Roman" w:cs="Times New Roman"/>
                <w:spacing w:val="4"/>
                <w:w w:val="103"/>
                <w:kern w:val="14"/>
                <w:sz w:val="17"/>
                <w:szCs w:val="17"/>
                <w:lang w:val="en-GB"/>
              </w:rPr>
            </w:pPr>
            <w:r>
              <w:rPr>
                <w:rFonts w:ascii="Times New Roman" w:hAnsi="Times New Roman" w:cs="Times New Roman"/>
                <w:sz w:val="17"/>
                <w:szCs w:val="17"/>
              </w:rPr>
              <w:t>5</w:t>
            </w:r>
          </w:p>
        </w:tc>
        <w:tc>
          <w:tcPr>
            <w:tcW w:w="918" w:type="dxa"/>
            <w:tcBorders>
              <w:top w:val="nil"/>
              <w:left w:val="nil"/>
              <w:bottom w:val="single" w:sz="4" w:space="0" w:color="auto"/>
              <w:right w:val="nil"/>
            </w:tcBorders>
            <w:vAlign w:val="bottom"/>
          </w:tcPr>
          <w:p w:rsidR="00E4206C" w:rsidRPr="00954525" w:rsidRDefault="00E4206C">
            <w:pPr>
              <w:suppressAutoHyphens/>
              <w:spacing w:before="40" w:after="40" w:line="210" w:lineRule="exact"/>
              <w:jc w:val="right"/>
              <w:rPr>
                <w:rFonts w:ascii="Times New Roman" w:hAnsi="Times New Roman" w:cs="Times New Roman"/>
                <w:spacing w:val="4"/>
                <w:w w:val="103"/>
                <w:kern w:val="14"/>
                <w:sz w:val="17"/>
                <w:szCs w:val="17"/>
                <w:lang w:val="en-GB"/>
              </w:rPr>
            </w:pPr>
            <w:r>
              <w:rPr>
                <w:rFonts w:ascii="Times New Roman" w:hAnsi="Times New Roman" w:cs="Times New Roman"/>
                <w:sz w:val="17"/>
                <w:szCs w:val="17"/>
              </w:rPr>
              <w:t>11</w:t>
            </w:r>
          </w:p>
        </w:tc>
        <w:tc>
          <w:tcPr>
            <w:tcW w:w="990" w:type="dxa"/>
            <w:tcBorders>
              <w:top w:val="nil"/>
              <w:left w:val="nil"/>
              <w:bottom w:val="single" w:sz="4" w:space="0" w:color="auto"/>
              <w:right w:val="nil"/>
            </w:tcBorders>
            <w:vAlign w:val="bottom"/>
          </w:tcPr>
          <w:p w:rsidR="00E4206C" w:rsidRPr="00954525" w:rsidRDefault="00E4206C">
            <w:pPr>
              <w:suppressAutoHyphens/>
              <w:spacing w:before="40" w:after="40" w:line="210" w:lineRule="exact"/>
              <w:jc w:val="right"/>
              <w:rPr>
                <w:rFonts w:ascii="Times New Roman" w:hAnsi="Times New Roman" w:cs="Times New Roman"/>
                <w:spacing w:val="4"/>
                <w:w w:val="103"/>
                <w:kern w:val="14"/>
                <w:sz w:val="17"/>
                <w:szCs w:val="17"/>
                <w:lang w:val="en-GB"/>
              </w:rPr>
            </w:pPr>
            <w:r>
              <w:rPr>
                <w:rFonts w:ascii="Times New Roman" w:hAnsi="Times New Roman" w:cs="Times New Roman"/>
                <w:sz w:val="17"/>
                <w:szCs w:val="17"/>
              </w:rPr>
              <w:t>68.8</w:t>
            </w:r>
          </w:p>
        </w:tc>
        <w:tc>
          <w:tcPr>
            <w:tcW w:w="1559" w:type="dxa"/>
            <w:tcBorders>
              <w:top w:val="nil"/>
              <w:left w:val="nil"/>
              <w:bottom w:val="single" w:sz="4" w:space="0" w:color="auto"/>
              <w:right w:val="nil"/>
            </w:tcBorders>
            <w:vAlign w:val="bottom"/>
          </w:tcPr>
          <w:p w:rsidR="00E4206C" w:rsidRPr="00954525" w:rsidRDefault="00E4206C">
            <w:pPr>
              <w:suppressAutoHyphens/>
              <w:spacing w:before="40" w:after="40" w:line="210" w:lineRule="exact"/>
              <w:jc w:val="right"/>
              <w:rPr>
                <w:rFonts w:ascii="Times New Roman" w:hAnsi="Times New Roman" w:cs="Times New Roman"/>
                <w:spacing w:val="4"/>
                <w:w w:val="103"/>
                <w:kern w:val="14"/>
                <w:sz w:val="17"/>
                <w:szCs w:val="17"/>
                <w:lang w:val="en-GB"/>
              </w:rPr>
            </w:pPr>
            <w:r>
              <w:rPr>
                <w:rFonts w:ascii="Times New Roman" w:hAnsi="Times New Roman" w:cs="Times New Roman"/>
                <w:sz w:val="17"/>
                <w:szCs w:val="17"/>
              </w:rPr>
              <w:t>5.4</w:t>
            </w:r>
          </w:p>
        </w:tc>
      </w:tr>
      <w:tr w:rsidR="00E4206C" w:rsidTr="00A259F6">
        <w:trPr>
          <w:gridAfter w:val="1"/>
          <w:wAfter w:w="21" w:type="dxa"/>
          <w:jc w:val="center"/>
        </w:trPr>
        <w:tc>
          <w:tcPr>
            <w:tcW w:w="2458" w:type="dxa"/>
            <w:tcBorders>
              <w:top w:val="single" w:sz="4" w:space="0" w:color="auto"/>
              <w:left w:val="nil"/>
              <w:bottom w:val="single" w:sz="4" w:space="0" w:color="auto"/>
              <w:right w:val="nil"/>
            </w:tcBorders>
            <w:vAlign w:val="bottom"/>
          </w:tcPr>
          <w:p w:rsidR="00E4206C" w:rsidRPr="00954525" w:rsidRDefault="00E4206C">
            <w:pPr>
              <w:suppressAutoHyphens/>
              <w:spacing w:before="81" w:after="81" w:line="210" w:lineRule="exact"/>
              <w:rPr>
                <w:rFonts w:ascii="Times New Roman" w:hAnsi="Times New Roman" w:cs="Times New Roman"/>
                <w:b/>
                <w:bCs/>
                <w:spacing w:val="4"/>
                <w:w w:val="103"/>
                <w:kern w:val="14"/>
                <w:sz w:val="17"/>
                <w:szCs w:val="17"/>
                <w:lang w:val="en-GB"/>
              </w:rPr>
            </w:pPr>
            <w:r w:rsidRPr="00954525">
              <w:rPr>
                <w:rFonts w:ascii="Times New Roman" w:hAnsi="Times New Roman" w:cs="Times New Roman"/>
                <w:b/>
                <w:bCs/>
                <w:sz w:val="17"/>
                <w:szCs w:val="17"/>
              </w:rPr>
              <w:tab/>
              <w:t>Subtotal (P-2 to P-5)</w:t>
            </w:r>
          </w:p>
        </w:tc>
        <w:tc>
          <w:tcPr>
            <w:tcW w:w="972" w:type="dxa"/>
            <w:tcBorders>
              <w:top w:val="single" w:sz="4" w:space="0" w:color="auto"/>
              <w:left w:val="nil"/>
              <w:bottom w:val="single" w:sz="4" w:space="0" w:color="auto"/>
              <w:right w:val="nil"/>
            </w:tcBorders>
            <w:vAlign w:val="bottom"/>
          </w:tcPr>
          <w:p w:rsidR="00E4206C" w:rsidRPr="00954525" w:rsidRDefault="00E4206C">
            <w:pPr>
              <w:suppressAutoHyphens/>
              <w:spacing w:before="81" w:after="81" w:line="210" w:lineRule="exact"/>
              <w:jc w:val="right"/>
              <w:rPr>
                <w:rFonts w:ascii="Times New Roman" w:hAnsi="Times New Roman" w:cs="Times New Roman"/>
                <w:b/>
                <w:bCs/>
                <w:spacing w:val="4"/>
                <w:w w:val="103"/>
                <w:kern w:val="14"/>
                <w:sz w:val="17"/>
                <w:szCs w:val="17"/>
                <w:lang w:val="en-GB"/>
              </w:rPr>
            </w:pPr>
            <w:r>
              <w:rPr>
                <w:rFonts w:ascii="Times New Roman" w:hAnsi="Times New Roman" w:cs="Times New Roman"/>
                <w:b/>
                <w:bCs/>
                <w:sz w:val="17"/>
                <w:szCs w:val="17"/>
              </w:rPr>
              <w:t>5 611</w:t>
            </w:r>
          </w:p>
        </w:tc>
        <w:tc>
          <w:tcPr>
            <w:tcW w:w="864" w:type="dxa"/>
            <w:tcBorders>
              <w:top w:val="single" w:sz="4" w:space="0" w:color="auto"/>
              <w:left w:val="nil"/>
              <w:bottom w:val="single" w:sz="4" w:space="0" w:color="auto"/>
              <w:right w:val="nil"/>
            </w:tcBorders>
            <w:vAlign w:val="bottom"/>
          </w:tcPr>
          <w:p w:rsidR="00E4206C" w:rsidRPr="00954525" w:rsidRDefault="00E4206C">
            <w:pPr>
              <w:suppressAutoHyphens/>
              <w:spacing w:before="81" w:after="81" w:line="210" w:lineRule="exact"/>
              <w:jc w:val="right"/>
              <w:rPr>
                <w:rFonts w:ascii="Times New Roman" w:hAnsi="Times New Roman" w:cs="Times New Roman"/>
                <w:b/>
                <w:bCs/>
                <w:spacing w:val="4"/>
                <w:w w:val="103"/>
                <w:kern w:val="14"/>
                <w:sz w:val="17"/>
                <w:szCs w:val="17"/>
                <w:lang w:val="en-GB"/>
              </w:rPr>
            </w:pPr>
            <w:r>
              <w:rPr>
                <w:rFonts w:ascii="Times New Roman" w:hAnsi="Times New Roman" w:cs="Times New Roman"/>
                <w:b/>
                <w:bCs/>
                <w:sz w:val="17"/>
                <w:szCs w:val="17"/>
              </w:rPr>
              <w:t>3 756</w:t>
            </w:r>
          </w:p>
        </w:tc>
        <w:tc>
          <w:tcPr>
            <w:tcW w:w="1071" w:type="dxa"/>
            <w:gridSpan w:val="2"/>
            <w:tcBorders>
              <w:top w:val="single" w:sz="4" w:space="0" w:color="auto"/>
              <w:left w:val="nil"/>
              <w:bottom w:val="single" w:sz="4" w:space="0" w:color="auto"/>
              <w:right w:val="nil"/>
            </w:tcBorders>
            <w:vAlign w:val="bottom"/>
          </w:tcPr>
          <w:p w:rsidR="00E4206C" w:rsidRPr="00954525" w:rsidRDefault="00E4206C">
            <w:pPr>
              <w:suppressAutoHyphens/>
              <w:spacing w:before="81" w:after="81" w:line="210" w:lineRule="exact"/>
              <w:jc w:val="right"/>
              <w:rPr>
                <w:rFonts w:ascii="Times New Roman" w:hAnsi="Times New Roman" w:cs="Times New Roman"/>
                <w:b/>
                <w:bCs/>
                <w:spacing w:val="4"/>
                <w:w w:val="103"/>
                <w:kern w:val="14"/>
                <w:sz w:val="17"/>
                <w:szCs w:val="17"/>
                <w:lang w:val="en-GB"/>
              </w:rPr>
            </w:pPr>
            <w:r>
              <w:rPr>
                <w:rFonts w:ascii="Times New Roman" w:hAnsi="Times New Roman" w:cs="Times New Roman"/>
                <w:b/>
                <w:bCs/>
                <w:sz w:val="17"/>
                <w:szCs w:val="17"/>
              </w:rPr>
              <w:t>40.1</w:t>
            </w:r>
          </w:p>
        </w:tc>
        <w:tc>
          <w:tcPr>
            <w:tcW w:w="1017" w:type="dxa"/>
            <w:tcBorders>
              <w:top w:val="single" w:sz="4" w:space="0" w:color="auto"/>
              <w:left w:val="nil"/>
              <w:bottom w:val="single" w:sz="4" w:space="0" w:color="auto"/>
              <w:right w:val="nil"/>
            </w:tcBorders>
            <w:vAlign w:val="bottom"/>
          </w:tcPr>
          <w:p w:rsidR="00E4206C" w:rsidRPr="00954525" w:rsidRDefault="00E4206C">
            <w:pPr>
              <w:suppressAutoHyphens/>
              <w:spacing w:before="81" w:after="81" w:line="210" w:lineRule="exact"/>
              <w:jc w:val="right"/>
              <w:rPr>
                <w:rFonts w:ascii="Times New Roman" w:hAnsi="Times New Roman" w:cs="Times New Roman"/>
                <w:b/>
                <w:bCs/>
                <w:spacing w:val="4"/>
                <w:w w:val="103"/>
                <w:kern w:val="14"/>
                <w:sz w:val="17"/>
                <w:szCs w:val="17"/>
                <w:lang w:val="en-GB"/>
              </w:rPr>
            </w:pPr>
            <w:r>
              <w:rPr>
                <w:rFonts w:ascii="Times New Roman" w:hAnsi="Times New Roman" w:cs="Times New Roman"/>
                <w:b/>
                <w:bCs/>
                <w:sz w:val="17"/>
                <w:szCs w:val="17"/>
              </w:rPr>
              <w:t>5 358</w:t>
            </w:r>
          </w:p>
        </w:tc>
        <w:tc>
          <w:tcPr>
            <w:tcW w:w="918" w:type="dxa"/>
            <w:tcBorders>
              <w:top w:val="single" w:sz="4" w:space="0" w:color="auto"/>
              <w:left w:val="nil"/>
              <w:bottom w:val="single" w:sz="4" w:space="0" w:color="auto"/>
              <w:right w:val="nil"/>
            </w:tcBorders>
            <w:vAlign w:val="bottom"/>
          </w:tcPr>
          <w:p w:rsidR="00E4206C" w:rsidRPr="00954525" w:rsidRDefault="00E4206C">
            <w:pPr>
              <w:suppressAutoHyphens/>
              <w:spacing w:before="81" w:after="81" w:line="210" w:lineRule="exact"/>
              <w:jc w:val="right"/>
              <w:rPr>
                <w:rFonts w:ascii="Times New Roman" w:hAnsi="Times New Roman" w:cs="Times New Roman"/>
                <w:b/>
                <w:bCs/>
                <w:spacing w:val="4"/>
                <w:w w:val="103"/>
                <w:kern w:val="14"/>
                <w:sz w:val="17"/>
                <w:szCs w:val="17"/>
                <w:lang w:val="en-GB"/>
              </w:rPr>
            </w:pPr>
            <w:r>
              <w:rPr>
                <w:rFonts w:ascii="Times New Roman" w:hAnsi="Times New Roman" w:cs="Times New Roman"/>
                <w:b/>
                <w:bCs/>
                <w:sz w:val="17"/>
                <w:szCs w:val="17"/>
              </w:rPr>
              <w:t>3 532</w:t>
            </w:r>
          </w:p>
        </w:tc>
        <w:tc>
          <w:tcPr>
            <w:tcW w:w="990" w:type="dxa"/>
            <w:tcBorders>
              <w:top w:val="single" w:sz="4" w:space="0" w:color="auto"/>
              <w:left w:val="nil"/>
              <w:bottom w:val="single" w:sz="4" w:space="0" w:color="auto"/>
              <w:right w:val="nil"/>
            </w:tcBorders>
            <w:vAlign w:val="bottom"/>
          </w:tcPr>
          <w:p w:rsidR="00E4206C" w:rsidRPr="00954525" w:rsidRDefault="00E4206C">
            <w:pPr>
              <w:suppressAutoHyphens/>
              <w:spacing w:before="81" w:after="81" w:line="210" w:lineRule="exact"/>
              <w:jc w:val="right"/>
              <w:rPr>
                <w:rFonts w:ascii="Times New Roman" w:hAnsi="Times New Roman" w:cs="Times New Roman"/>
                <w:b/>
                <w:bCs/>
                <w:spacing w:val="4"/>
                <w:w w:val="103"/>
                <w:kern w:val="14"/>
                <w:sz w:val="17"/>
                <w:szCs w:val="17"/>
                <w:lang w:val="en-GB"/>
              </w:rPr>
            </w:pPr>
            <w:r>
              <w:rPr>
                <w:rFonts w:ascii="Times New Roman" w:hAnsi="Times New Roman" w:cs="Times New Roman"/>
                <w:b/>
                <w:bCs/>
                <w:sz w:val="17"/>
                <w:szCs w:val="17"/>
              </w:rPr>
              <w:t>39.7</w:t>
            </w:r>
          </w:p>
        </w:tc>
        <w:tc>
          <w:tcPr>
            <w:tcW w:w="1559" w:type="dxa"/>
            <w:tcBorders>
              <w:top w:val="single" w:sz="4" w:space="0" w:color="auto"/>
              <w:left w:val="nil"/>
              <w:bottom w:val="single" w:sz="4" w:space="0" w:color="auto"/>
              <w:right w:val="nil"/>
            </w:tcBorders>
            <w:vAlign w:val="bottom"/>
          </w:tcPr>
          <w:p w:rsidR="00E4206C" w:rsidRPr="00954525" w:rsidRDefault="00E4206C">
            <w:pPr>
              <w:suppressAutoHyphens/>
              <w:spacing w:before="81" w:after="81" w:line="210" w:lineRule="exact"/>
              <w:jc w:val="right"/>
              <w:rPr>
                <w:rFonts w:ascii="Times New Roman" w:hAnsi="Times New Roman" w:cs="Times New Roman"/>
                <w:b/>
                <w:bCs/>
                <w:spacing w:val="4"/>
                <w:w w:val="103"/>
                <w:kern w:val="14"/>
                <w:sz w:val="17"/>
                <w:szCs w:val="17"/>
                <w:lang w:val="en-GB"/>
              </w:rPr>
            </w:pPr>
            <w:r>
              <w:rPr>
                <w:rFonts w:ascii="Times New Roman" w:hAnsi="Times New Roman" w:cs="Times New Roman"/>
                <w:b/>
                <w:bCs/>
                <w:sz w:val="17"/>
                <w:szCs w:val="17"/>
              </w:rPr>
              <w:t xml:space="preserve"> -0.4</w:t>
            </w:r>
          </w:p>
        </w:tc>
      </w:tr>
      <w:tr w:rsidR="00E4206C" w:rsidTr="00A259F6">
        <w:trPr>
          <w:gridAfter w:val="1"/>
          <w:wAfter w:w="21" w:type="dxa"/>
          <w:jc w:val="center"/>
        </w:trPr>
        <w:tc>
          <w:tcPr>
            <w:tcW w:w="2458" w:type="dxa"/>
            <w:tcBorders>
              <w:top w:val="single" w:sz="4" w:space="0" w:color="auto"/>
              <w:left w:val="nil"/>
              <w:bottom w:val="single" w:sz="12" w:space="0" w:color="auto"/>
              <w:right w:val="nil"/>
            </w:tcBorders>
            <w:vAlign w:val="bottom"/>
          </w:tcPr>
          <w:p w:rsidR="00E4206C" w:rsidRPr="00954525" w:rsidRDefault="00E4206C">
            <w:pPr>
              <w:suppressAutoHyphens/>
              <w:spacing w:before="81" w:after="81" w:line="210" w:lineRule="exact"/>
              <w:rPr>
                <w:rFonts w:ascii="Times New Roman" w:hAnsi="Times New Roman" w:cs="Times New Roman"/>
                <w:b/>
                <w:bCs/>
                <w:spacing w:val="4"/>
                <w:w w:val="103"/>
                <w:kern w:val="14"/>
                <w:sz w:val="17"/>
                <w:szCs w:val="17"/>
                <w:lang w:val="en-GB"/>
              </w:rPr>
            </w:pPr>
            <w:r w:rsidRPr="00954525">
              <w:rPr>
                <w:rFonts w:ascii="Times New Roman" w:hAnsi="Times New Roman" w:cs="Times New Roman"/>
                <w:b/>
                <w:bCs/>
                <w:sz w:val="17"/>
                <w:szCs w:val="17"/>
              </w:rPr>
              <w:tab/>
              <w:t xml:space="preserve">Total </w:t>
            </w:r>
          </w:p>
        </w:tc>
        <w:tc>
          <w:tcPr>
            <w:tcW w:w="972" w:type="dxa"/>
            <w:tcBorders>
              <w:top w:val="single" w:sz="4" w:space="0" w:color="auto"/>
              <w:left w:val="nil"/>
              <w:bottom w:val="single" w:sz="12" w:space="0" w:color="auto"/>
              <w:right w:val="nil"/>
            </w:tcBorders>
            <w:vAlign w:val="bottom"/>
          </w:tcPr>
          <w:p w:rsidR="00E4206C" w:rsidRPr="00954525" w:rsidRDefault="00E4206C">
            <w:pPr>
              <w:suppressAutoHyphens/>
              <w:spacing w:before="81" w:after="81" w:line="210" w:lineRule="exact"/>
              <w:jc w:val="right"/>
              <w:rPr>
                <w:rFonts w:ascii="Times New Roman" w:hAnsi="Times New Roman" w:cs="Times New Roman"/>
                <w:b/>
                <w:bCs/>
                <w:spacing w:val="4"/>
                <w:w w:val="103"/>
                <w:kern w:val="14"/>
                <w:sz w:val="17"/>
                <w:szCs w:val="17"/>
                <w:lang w:val="en-GB"/>
              </w:rPr>
            </w:pPr>
            <w:r>
              <w:rPr>
                <w:rFonts w:ascii="Times New Roman" w:hAnsi="Times New Roman" w:cs="Times New Roman"/>
                <w:b/>
                <w:bCs/>
                <w:sz w:val="17"/>
                <w:szCs w:val="17"/>
              </w:rPr>
              <w:t>6 167</w:t>
            </w:r>
          </w:p>
        </w:tc>
        <w:tc>
          <w:tcPr>
            <w:tcW w:w="864" w:type="dxa"/>
            <w:tcBorders>
              <w:top w:val="single" w:sz="4" w:space="0" w:color="auto"/>
              <w:left w:val="nil"/>
              <w:bottom w:val="single" w:sz="12" w:space="0" w:color="auto"/>
              <w:right w:val="nil"/>
            </w:tcBorders>
            <w:vAlign w:val="bottom"/>
          </w:tcPr>
          <w:p w:rsidR="00E4206C" w:rsidRPr="00954525" w:rsidRDefault="00E4206C">
            <w:pPr>
              <w:suppressAutoHyphens/>
              <w:spacing w:before="81" w:after="81" w:line="210" w:lineRule="exact"/>
              <w:jc w:val="right"/>
              <w:rPr>
                <w:rFonts w:ascii="Times New Roman" w:hAnsi="Times New Roman" w:cs="Times New Roman"/>
                <w:b/>
                <w:bCs/>
                <w:spacing w:val="4"/>
                <w:w w:val="103"/>
                <w:kern w:val="14"/>
                <w:sz w:val="17"/>
                <w:szCs w:val="17"/>
                <w:lang w:val="en-GB"/>
              </w:rPr>
            </w:pPr>
            <w:r>
              <w:rPr>
                <w:rFonts w:ascii="Times New Roman" w:hAnsi="Times New Roman" w:cs="Times New Roman"/>
                <w:b/>
                <w:bCs/>
                <w:sz w:val="17"/>
                <w:szCs w:val="17"/>
              </w:rPr>
              <w:t>3 951</w:t>
            </w:r>
          </w:p>
        </w:tc>
        <w:tc>
          <w:tcPr>
            <w:tcW w:w="1071" w:type="dxa"/>
            <w:gridSpan w:val="2"/>
            <w:tcBorders>
              <w:top w:val="single" w:sz="4" w:space="0" w:color="auto"/>
              <w:left w:val="nil"/>
              <w:bottom w:val="single" w:sz="12" w:space="0" w:color="auto"/>
              <w:right w:val="nil"/>
            </w:tcBorders>
            <w:vAlign w:val="bottom"/>
          </w:tcPr>
          <w:p w:rsidR="00E4206C" w:rsidRPr="00954525" w:rsidRDefault="00E4206C">
            <w:pPr>
              <w:suppressAutoHyphens/>
              <w:spacing w:before="81" w:after="81" w:line="210" w:lineRule="exact"/>
              <w:jc w:val="right"/>
              <w:rPr>
                <w:rFonts w:ascii="Times New Roman" w:hAnsi="Times New Roman" w:cs="Times New Roman"/>
                <w:b/>
                <w:bCs/>
                <w:spacing w:val="4"/>
                <w:w w:val="103"/>
                <w:kern w:val="14"/>
                <w:sz w:val="17"/>
                <w:szCs w:val="17"/>
                <w:lang w:val="en-GB"/>
              </w:rPr>
            </w:pPr>
            <w:r>
              <w:rPr>
                <w:rFonts w:ascii="Times New Roman" w:hAnsi="Times New Roman" w:cs="Times New Roman"/>
                <w:b/>
                <w:bCs/>
                <w:sz w:val="17"/>
                <w:szCs w:val="17"/>
              </w:rPr>
              <w:t>39</w:t>
            </w:r>
          </w:p>
        </w:tc>
        <w:tc>
          <w:tcPr>
            <w:tcW w:w="1017" w:type="dxa"/>
            <w:tcBorders>
              <w:top w:val="single" w:sz="4" w:space="0" w:color="auto"/>
              <w:left w:val="nil"/>
              <w:bottom w:val="single" w:sz="12" w:space="0" w:color="auto"/>
              <w:right w:val="nil"/>
            </w:tcBorders>
            <w:vAlign w:val="bottom"/>
          </w:tcPr>
          <w:p w:rsidR="00E4206C" w:rsidRPr="00954525" w:rsidRDefault="00E4206C">
            <w:pPr>
              <w:suppressAutoHyphens/>
              <w:spacing w:before="81" w:after="81" w:line="210" w:lineRule="exact"/>
              <w:jc w:val="right"/>
              <w:rPr>
                <w:rFonts w:ascii="Times New Roman" w:hAnsi="Times New Roman" w:cs="Times New Roman"/>
                <w:b/>
                <w:bCs/>
                <w:spacing w:val="4"/>
                <w:w w:val="103"/>
                <w:kern w:val="14"/>
                <w:sz w:val="17"/>
                <w:szCs w:val="17"/>
                <w:lang w:val="en-GB"/>
              </w:rPr>
            </w:pPr>
            <w:r>
              <w:rPr>
                <w:rFonts w:ascii="Times New Roman" w:hAnsi="Times New Roman" w:cs="Times New Roman"/>
                <w:b/>
                <w:bCs/>
                <w:sz w:val="17"/>
                <w:szCs w:val="17"/>
              </w:rPr>
              <w:t>5 917</w:t>
            </w:r>
          </w:p>
        </w:tc>
        <w:tc>
          <w:tcPr>
            <w:tcW w:w="918" w:type="dxa"/>
            <w:tcBorders>
              <w:top w:val="single" w:sz="4" w:space="0" w:color="auto"/>
              <w:left w:val="nil"/>
              <w:bottom w:val="single" w:sz="12" w:space="0" w:color="auto"/>
              <w:right w:val="nil"/>
            </w:tcBorders>
            <w:vAlign w:val="bottom"/>
          </w:tcPr>
          <w:p w:rsidR="00E4206C" w:rsidRPr="00954525" w:rsidRDefault="00E4206C" w:rsidP="00531978">
            <w:pPr>
              <w:suppressAutoHyphens/>
              <w:spacing w:before="81" w:after="81" w:line="210" w:lineRule="exact"/>
              <w:jc w:val="right"/>
              <w:rPr>
                <w:rFonts w:ascii="Times New Roman" w:hAnsi="Times New Roman" w:cs="Times New Roman"/>
                <w:b/>
                <w:bCs/>
                <w:spacing w:val="4"/>
                <w:w w:val="103"/>
                <w:kern w:val="14"/>
                <w:sz w:val="17"/>
                <w:szCs w:val="17"/>
                <w:lang w:val="en-GB"/>
              </w:rPr>
            </w:pPr>
            <w:r>
              <w:rPr>
                <w:rFonts w:ascii="Times New Roman" w:hAnsi="Times New Roman" w:cs="Times New Roman"/>
                <w:b/>
                <w:bCs/>
                <w:sz w:val="17"/>
                <w:szCs w:val="17"/>
              </w:rPr>
              <w:t>373</w:t>
            </w:r>
            <w:r w:rsidR="00531978">
              <w:rPr>
                <w:rFonts w:ascii="Times New Roman" w:hAnsi="Times New Roman" w:cs="Times New Roman"/>
                <w:b/>
                <w:bCs/>
                <w:sz w:val="17"/>
                <w:szCs w:val="17"/>
              </w:rPr>
              <w:t>4</w:t>
            </w:r>
          </w:p>
        </w:tc>
        <w:tc>
          <w:tcPr>
            <w:tcW w:w="990" w:type="dxa"/>
            <w:tcBorders>
              <w:top w:val="single" w:sz="4" w:space="0" w:color="auto"/>
              <w:left w:val="nil"/>
              <w:bottom w:val="single" w:sz="12" w:space="0" w:color="auto"/>
              <w:right w:val="nil"/>
            </w:tcBorders>
            <w:vAlign w:val="bottom"/>
          </w:tcPr>
          <w:p w:rsidR="00E4206C" w:rsidRPr="00954525" w:rsidRDefault="00E4206C">
            <w:pPr>
              <w:suppressAutoHyphens/>
              <w:spacing w:before="81" w:after="81" w:line="210" w:lineRule="exact"/>
              <w:jc w:val="right"/>
              <w:rPr>
                <w:rFonts w:ascii="Times New Roman" w:hAnsi="Times New Roman" w:cs="Times New Roman"/>
                <w:b/>
                <w:bCs/>
                <w:spacing w:val="4"/>
                <w:w w:val="103"/>
                <w:kern w:val="14"/>
                <w:sz w:val="17"/>
                <w:szCs w:val="17"/>
                <w:lang w:val="en-GB"/>
              </w:rPr>
            </w:pPr>
            <w:r>
              <w:rPr>
                <w:rFonts w:ascii="Times New Roman" w:hAnsi="Times New Roman" w:cs="Times New Roman"/>
                <w:b/>
                <w:bCs/>
                <w:sz w:val="17"/>
                <w:szCs w:val="17"/>
              </w:rPr>
              <w:t>38.7</w:t>
            </w:r>
          </w:p>
        </w:tc>
        <w:tc>
          <w:tcPr>
            <w:tcW w:w="1559" w:type="dxa"/>
            <w:tcBorders>
              <w:top w:val="single" w:sz="4" w:space="0" w:color="auto"/>
              <w:left w:val="nil"/>
              <w:bottom w:val="single" w:sz="12" w:space="0" w:color="auto"/>
              <w:right w:val="nil"/>
            </w:tcBorders>
            <w:vAlign w:val="bottom"/>
          </w:tcPr>
          <w:p w:rsidR="00E4206C" w:rsidRPr="00954525" w:rsidRDefault="00E4206C">
            <w:pPr>
              <w:suppressAutoHyphens/>
              <w:spacing w:before="81" w:after="81" w:line="210" w:lineRule="exact"/>
              <w:jc w:val="right"/>
              <w:rPr>
                <w:rFonts w:ascii="Times New Roman" w:hAnsi="Times New Roman" w:cs="Times New Roman"/>
                <w:b/>
                <w:bCs/>
                <w:spacing w:val="4"/>
                <w:w w:val="103"/>
                <w:kern w:val="14"/>
                <w:sz w:val="17"/>
                <w:szCs w:val="17"/>
                <w:lang w:val="en-GB"/>
              </w:rPr>
            </w:pPr>
            <w:r>
              <w:rPr>
                <w:rFonts w:ascii="Times New Roman" w:hAnsi="Times New Roman" w:cs="Times New Roman"/>
                <w:b/>
                <w:bCs/>
                <w:sz w:val="17"/>
                <w:szCs w:val="17"/>
              </w:rPr>
              <w:t xml:space="preserve"> -0.3</w:t>
            </w:r>
          </w:p>
        </w:tc>
      </w:tr>
    </w:tbl>
    <w:p w:rsidR="00E4206C" w:rsidRPr="00CA786F" w:rsidRDefault="00E4206C" w:rsidP="00E4206C">
      <w:pPr>
        <w:spacing w:after="120" w:line="240" w:lineRule="exact"/>
        <w:ind w:right="1267"/>
        <w:rPr>
          <w:rFonts w:ascii="Times New Roman" w:hAnsi="Times New Roman" w:cs="Times New Roman"/>
          <w:sz w:val="17"/>
          <w:szCs w:val="17"/>
        </w:rPr>
      </w:pPr>
      <w:r w:rsidRPr="007E440C">
        <w:rPr>
          <w:rFonts w:ascii="Times New Roman" w:hAnsi="Times New Roman" w:cs="Times New Roman"/>
          <w:i/>
          <w:iCs/>
          <w:sz w:val="17"/>
          <w:szCs w:val="17"/>
        </w:rPr>
        <w:t>Sources</w:t>
      </w:r>
      <w:r w:rsidRPr="007E440C">
        <w:rPr>
          <w:rFonts w:ascii="Times New Roman" w:hAnsi="Times New Roman" w:cs="Times New Roman"/>
          <w:sz w:val="17"/>
          <w:szCs w:val="17"/>
        </w:rPr>
        <w:t>: U</w:t>
      </w:r>
      <w:r>
        <w:rPr>
          <w:rFonts w:ascii="Times New Roman" w:hAnsi="Times New Roman" w:cs="Times New Roman"/>
          <w:sz w:val="17"/>
          <w:szCs w:val="17"/>
        </w:rPr>
        <w:t xml:space="preserve">nited </w:t>
      </w:r>
      <w:r w:rsidRPr="007E440C">
        <w:rPr>
          <w:rFonts w:ascii="Times New Roman" w:hAnsi="Times New Roman" w:cs="Times New Roman"/>
          <w:sz w:val="17"/>
          <w:szCs w:val="17"/>
        </w:rPr>
        <w:t>N</w:t>
      </w:r>
      <w:r>
        <w:rPr>
          <w:rFonts w:ascii="Times New Roman" w:hAnsi="Times New Roman" w:cs="Times New Roman"/>
          <w:sz w:val="17"/>
          <w:szCs w:val="17"/>
        </w:rPr>
        <w:t>ations</w:t>
      </w:r>
      <w:r w:rsidRPr="007E440C">
        <w:rPr>
          <w:rFonts w:ascii="Times New Roman" w:hAnsi="Times New Roman" w:cs="Times New Roman"/>
          <w:sz w:val="17"/>
          <w:szCs w:val="17"/>
        </w:rPr>
        <w:t xml:space="preserve"> </w:t>
      </w:r>
      <w:r>
        <w:rPr>
          <w:rFonts w:ascii="Times New Roman" w:hAnsi="Times New Roman" w:cs="Times New Roman"/>
          <w:sz w:val="17"/>
          <w:szCs w:val="17"/>
        </w:rPr>
        <w:t>Secretariat</w:t>
      </w:r>
      <w:r w:rsidRPr="007E440C">
        <w:rPr>
          <w:rFonts w:ascii="Times New Roman" w:hAnsi="Times New Roman" w:cs="Times New Roman"/>
          <w:sz w:val="17"/>
          <w:szCs w:val="17"/>
        </w:rPr>
        <w:t>.</w:t>
      </w:r>
      <w:r w:rsidRPr="007E440C">
        <w:rPr>
          <w:rFonts w:ascii="Times New Roman" w:hAnsi="Times New Roman" w:cs="Times New Roman"/>
          <w:sz w:val="17"/>
          <w:szCs w:val="17"/>
        </w:rPr>
        <w:br/>
      </w:r>
      <w:proofErr w:type="gramStart"/>
      <w:r>
        <w:rPr>
          <w:rFonts w:ascii="Times New Roman" w:hAnsi="Times New Roman" w:cs="Times New Roman"/>
          <w:sz w:val="17"/>
          <w:szCs w:val="17"/>
          <w:vertAlign w:val="superscript"/>
        </w:rPr>
        <w:t>a</w:t>
      </w:r>
      <w:proofErr w:type="gramEnd"/>
      <w:r>
        <w:rPr>
          <w:rFonts w:ascii="Times New Roman" w:hAnsi="Times New Roman" w:cs="Times New Roman"/>
          <w:sz w:val="17"/>
          <w:szCs w:val="17"/>
          <w:vertAlign w:val="superscript"/>
        </w:rPr>
        <w:t xml:space="preserve"> </w:t>
      </w:r>
      <w:r w:rsidRPr="00CA786F">
        <w:rPr>
          <w:rFonts w:ascii="Times New Roman" w:hAnsi="Times New Roman" w:cs="Times New Roman"/>
          <w:sz w:val="17"/>
          <w:szCs w:val="17"/>
        </w:rPr>
        <w:t xml:space="preserve">See A/65/334. </w:t>
      </w:r>
      <w:r w:rsidRPr="00CA786F">
        <w:rPr>
          <w:rFonts w:ascii="Times New Roman" w:hAnsi="Times New Roman" w:cs="Times New Roman"/>
          <w:sz w:val="17"/>
          <w:szCs w:val="17"/>
        </w:rPr>
        <w:br/>
      </w:r>
      <w:proofErr w:type="gramStart"/>
      <w:r>
        <w:rPr>
          <w:rFonts w:ascii="Times New Roman" w:hAnsi="Times New Roman" w:cs="Times New Roman"/>
          <w:sz w:val="17"/>
          <w:szCs w:val="17"/>
          <w:vertAlign w:val="superscript"/>
        </w:rPr>
        <w:t>b</w:t>
      </w:r>
      <w:proofErr w:type="gramEnd"/>
      <w:r w:rsidRPr="00CA786F">
        <w:rPr>
          <w:rFonts w:ascii="Times New Roman" w:hAnsi="Times New Roman" w:cs="Times New Roman"/>
          <w:sz w:val="17"/>
          <w:szCs w:val="17"/>
        </w:rPr>
        <w:t xml:space="preserve"> Prepared on the basis of data submitted by the U</w:t>
      </w:r>
      <w:r>
        <w:rPr>
          <w:rFonts w:ascii="Times New Roman" w:hAnsi="Times New Roman" w:cs="Times New Roman"/>
          <w:sz w:val="17"/>
          <w:szCs w:val="17"/>
        </w:rPr>
        <w:t xml:space="preserve">nited </w:t>
      </w:r>
      <w:r w:rsidRPr="00CA786F">
        <w:rPr>
          <w:rFonts w:ascii="Times New Roman" w:hAnsi="Times New Roman" w:cs="Times New Roman"/>
          <w:sz w:val="17"/>
          <w:szCs w:val="17"/>
        </w:rPr>
        <w:t>N</w:t>
      </w:r>
      <w:r>
        <w:rPr>
          <w:rFonts w:ascii="Times New Roman" w:hAnsi="Times New Roman" w:cs="Times New Roman"/>
          <w:sz w:val="17"/>
          <w:szCs w:val="17"/>
        </w:rPr>
        <w:t>ations</w:t>
      </w:r>
      <w:r w:rsidRPr="00CA786F">
        <w:rPr>
          <w:rFonts w:ascii="Times New Roman" w:hAnsi="Times New Roman" w:cs="Times New Roman"/>
          <w:sz w:val="17"/>
          <w:szCs w:val="17"/>
        </w:rPr>
        <w:t xml:space="preserve"> Secretariat.</w:t>
      </w:r>
    </w:p>
    <w:p w:rsidR="00E4206C" w:rsidRPr="000C6D37" w:rsidRDefault="00E4206C" w:rsidP="00E4206C">
      <w:pPr>
        <w:spacing w:after="120" w:line="240" w:lineRule="exact"/>
        <w:ind w:left="1267" w:right="1267"/>
        <w:jc w:val="both"/>
        <w:rPr>
          <w:rFonts w:ascii="Times New Roman" w:hAnsi="Times New Roman" w:cs="Times New Roman"/>
          <w:b/>
        </w:rPr>
      </w:pPr>
    </w:p>
    <w:p w:rsidR="00E4206C" w:rsidRPr="000C6D37" w:rsidRDefault="00460382" w:rsidP="00E4206C">
      <w:pPr>
        <w:spacing w:after="120" w:line="240" w:lineRule="exact"/>
        <w:ind w:left="1267" w:right="1267"/>
        <w:jc w:val="both"/>
        <w:rPr>
          <w:rFonts w:ascii="Times New Roman" w:hAnsi="Times New Roman" w:cs="Times New Roman"/>
          <w:b/>
          <w:sz w:val="20"/>
          <w:szCs w:val="20"/>
        </w:rPr>
      </w:pPr>
      <w:r>
        <w:rPr>
          <w:rFonts w:ascii="Times New Roman" w:hAnsi="Times New Roman" w:cs="Times New Roman"/>
          <w:b/>
          <w:sz w:val="20"/>
          <w:szCs w:val="20"/>
        </w:rPr>
        <w:t xml:space="preserve">B. </w:t>
      </w:r>
      <w:r w:rsidR="00E4206C" w:rsidRPr="000C6D37">
        <w:rPr>
          <w:rFonts w:ascii="Times New Roman" w:hAnsi="Times New Roman" w:cs="Times New Roman"/>
          <w:b/>
          <w:sz w:val="20"/>
          <w:szCs w:val="20"/>
        </w:rPr>
        <w:t xml:space="preserve">Trends in the representation of women in the Professional and higher categories in the United Nations Secretariat, </w:t>
      </w:r>
      <w:r w:rsidR="00E4206C" w:rsidRPr="000C6D37">
        <w:rPr>
          <w:rFonts w:ascii="Times New Roman" w:hAnsi="Times New Roman" w:cs="Times New Roman"/>
          <w:b/>
          <w:bCs/>
          <w:sz w:val="20"/>
          <w:szCs w:val="20"/>
          <w:lang w:eastAsia="en-GB"/>
        </w:rPr>
        <w:t xml:space="preserve">for contracts of </w:t>
      </w:r>
      <w:r w:rsidR="00E4206C">
        <w:rPr>
          <w:rFonts w:ascii="Times New Roman" w:hAnsi="Times New Roman" w:cs="Times New Roman"/>
          <w:b/>
          <w:bCs/>
          <w:sz w:val="20"/>
          <w:szCs w:val="20"/>
          <w:lang w:eastAsia="en-GB"/>
        </w:rPr>
        <w:t>one year</w:t>
      </w:r>
      <w:r w:rsidR="00E4206C" w:rsidRPr="000C6D37">
        <w:rPr>
          <w:rFonts w:ascii="Times New Roman" w:hAnsi="Times New Roman" w:cs="Times New Roman"/>
          <w:b/>
          <w:bCs/>
          <w:sz w:val="20"/>
          <w:szCs w:val="20"/>
          <w:lang w:eastAsia="en-GB"/>
        </w:rPr>
        <w:t xml:space="preserve"> or more,</w:t>
      </w:r>
      <w:r w:rsidR="00E4206C" w:rsidRPr="000C6D37">
        <w:rPr>
          <w:rFonts w:ascii="Times New Roman" w:hAnsi="Times New Roman" w:cs="Times New Roman"/>
          <w:b/>
          <w:sz w:val="20"/>
          <w:szCs w:val="20"/>
        </w:rPr>
        <w:t xml:space="preserve"> as at 31 December 2000 and 31 December 2011</w:t>
      </w:r>
    </w:p>
    <w:p w:rsidR="007E5020" w:rsidRDefault="00E4206C" w:rsidP="00AA1C0B">
      <w:pPr>
        <w:spacing w:after="120" w:line="240" w:lineRule="exact"/>
        <w:ind w:left="1267" w:right="1267"/>
        <w:jc w:val="both"/>
        <w:rPr>
          <w:rFonts w:ascii="Times New Roman" w:hAnsi="Times New Roman" w:cs="Times New Roman"/>
          <w:sz w:val="20"/>
          <w:szCs w:val="20"/>
        </w:rPr>
      </w:pPr>
      <w:r w:rsidRPr="000C6D37">
        <w:rPr>
          <w:rFonts w:ascii="Times New Roman" w:hAnsi="Times New Roman" w:cs="Times New Roman"/>
          <w:sz w:val="20"/>
          <w:szCs w:val="20"/>
        </w:rPr>
        <w:t xml:space="preserve">The Secretariat </w:t>
      </w:r>
      <w:r>
        <w:rPr>
          <w:rFonts w:ascii="Times New Roman" w:hAnsi="Times New Roman" w:cs="Times New Roman"/>
          <w:sz w:val="20"/>
          <w:szCs w:val="20"/>
        </w:rPr>
        <w:t xml:space="preserve">comprising the </w:t>
      </w:r>
      <w:r w:rsidRPr="000C6D37">
        <w:rPr>
          <w:rFonts w:ascii="Times New Roman" w:hAnsi="Times New Roman" w:cs="Times New Roman"/>
          <w:sz w:val="20"/>
          <w:szCs w:val="20"/>
        </w:rPr>
        <w:t xml:space="preserve">largest number of posts at several levels, including </w:t>
      </w:r>
      <w:r>
        <w:rPr>
          <w:rFonts w:ascii="Times New Roman" w:hAnsi="Times New Roman" w:cs="Times New Roman"/>
          <w:sz w:val="20"/>
          <w:szCs w:val="20"/>
        </w:rPr>
        <w:t xml:space="preserve">at </w:t>
      </w:r>
      <w:r w:rsidRPr="000C6D37">
        <w:rPr>
          <w:rFonts w:ascii="Times New Roman" w:hAnsi="Times New Roman" w:cs="Times New Roman"/>
          <w:sz w:val="20"/>
          <w:szCs w:val="20"/>
        </w:rPr>
        <w:t xml:space="preserve">the </w:t>
      </w:r>
      <w:r>
        <w:rPr>
          <w:rFonts w:ascii="Times New Roman" w:hAnsi="Times New Roman" w:cs="Times New Roman"/>
          <w:sz w:val="20"/>
          <w:szCs w:val="20"/>
        </w:rPr>
        <w:t>UG</w:t>
      </w:r>
      <w:r w:rsidRPr="000C6D37">
        <w:rPr>
          <w:rFonts w:ascii="Times New Roman" w:hAnsi="Times New Roman" w:cs="Times New Roman"/>
          <w:sz w:val="20"/>
          <w:szCs w:val="20"/>
        </w:rPr>
        <w:t xml:space="preserve"> level</w:t>
      </w:r>
      <w:r w:rsidR="00334767">
        <w:rPr>
          <w:rFonts w:ascii="Times New Roman" w:hAnsi="Times New Roman" w:cs="Times New Roman"/>
          <w:sz w:val="20"/>
          <w:szCs w:val="20"/>
        </w:rPr>
        <w:t>s</w:t>
      </w:r>
      <w:r w:rsidRPr="000C6D37">
        <w:rPr>
          <w:rFonts w:ascii="Times New Roman" w:hAnsi="Times New Roman" w:cs="Times New Roman"/>
          <w:sz w:val="20"/>
          <w:szCs w:val="20"/>
        </w:rPr>
        <w:t xml:space="preserve">, </w:t>
      </w:r>
      <w:r>
        <w:rPr>
          <w:rFonts w:ascii="Times New Roman" w:hAnsi="Times New Roman" w:cs="Times New Roman"/>
          <w:sz w:val="20"/>
          <w:szCs w:val="20"/>
        </w:rPr>
        <w:t>significantly influences overall trends across the United Nations system</w:t>
      </w:r>
      <w:r w:rsidRPr="000C6D37">
        <w:rPr>
          <w:rFonts w:ascii="Times New Roman" w:hAnsi="Times New Roman" w:cs="Times New Roman"/>
          <w:sz w:val="20"/>
          <w:szCs w:val="20"/>
        </w:rPr>
        <w:t xml:space="preserve"> </w:t>
      </w:r>
      <w:r>
        <w:rPr>
          <w:rFonts w:ascii="Times New Roman" w:hAnsi="Times New Roman" w:cs="Times New Roman"/>
          <w:sz w:val="20"/>
          <w:szCs w:val="20"/>
        </w:rPr>
        <w:t>(</w:t>
      </w:r>
      <w:r w:rsidR="00460382">
        <w:rPr>
          <w:rFonts w:ascii="Times New Roman" w:hAnsi="Times New Roman" w:cs="Times New Roman"/>
          <w:sz w:val="20"/>
          <w:szCs w:val="20"/>
        </w:rPr>
        <w:t>Table 6.2</w:t>
      </w:r>
      <w:r>
        <w:rPr>
          <w:rFonts w:ascii="Times New Roman" w:hAnsi="Times New Roman" w:cs="Times New Roman"/>
          <w:sz w:val="20"/>
          <w:szCs w:val="20"/>
        </w:rPr>
        <w:t>). Notably, t</w:t>
      </w:r>
      <w:r w:rsidRPr="000C6D37">
        <w:rPr>
          <w:rFonts w:ascii="Times New Roman" w:hAnsi="Times New Roman" w:cs="Times New Roman"/>
          <w:sz w:val="20"/>
          <w:szCs w:val="20"/>
        </w:rPr>
        <w:t xml:space="preserve">he </w:t>
      </w:r>
      <w:proofErr w:type="gramStart"/>
      <w:r w:rsidRPr="000C6D37">
        <w:rPr>
          <w:rFonts w:ascii="Times New Roman" w:hAnsi="Times New Roman" w:cs="Times New Roman"/>
          <w:sz w:val="20"/>
          <w:szCs w:val="20"/>
        </w:rPr>
        <w:t xml:space="preserve">proportion of women </w:t>
      </w:r>
      <w:r>
        <w:rPr>
          <w:rFonts w:ascii="Times New Roman" w:hAnsi="Times New Roman" w:cs="Times New Roman"/>
          <w:sz w:val="20"/>
          <w:szCs w:val="20"/>
        </w:rPr>
        <w:t xml:space="preserve">at </w:t>
      </w:r>
      <w:r w:rsidRPr="000C6D37">
        <w:rPr>
          <w:rFonts w:ascii="Times New Roman" w:hAnsi="Times New Roman" w:cs="Times New Roman"/>
          <w:sz w:val="20"/>
          <w:szCs w:val="20"/>
        </w:rPr>
        <w:t xml:space="preserve">the </w:t>
      </w:r>
      <w:r>
        <w:rPr>
          <w:rFonts w:ascii="Times New Roman" w:hAnsi="Times New Roman" w:cs="Times New Roman"/>
          <w:sz w:val="20"/>
          <w:szCs w:val="20"/>
        </w:rPr>
        <w:t>U</w:t>
      </w:r>
      <w:r w:rsidR="007E5020">
        <w:rPr>
          <w:rFonts w:ascii="Times New Roman" w:hAnsi="Times New Roman" w:cs="Times New Roman"/>
          <w:sz w:val="20"/>
          <w:szCs w:val="20"/>
        </w:rPr>
        <w:t>S</w:t>
      </w:r>
      <w:r>
        <w:rPr>
          <w:rFonts w:ascii="Times New Roman" w:hAnsi="Times New Roman" w:cs="Times New Roman"/>
          <w:sz w:val="20"/>
          <w:szCs w:val="20"/>
        </w:rPr>
        <w:t>G</w:t>
      </w:r>
      <w:r w:rsidRPr="000C6D37">
        <w:rPr>
          <w:rFonts w:ascii="Times New Roman" w:hAnsi="Times New Roman" w:cs="Times New Roman"/>
          <w:sz w:val="20"/>
          <w:szCs w:val="20"/>
        </w:rPr>
        <w:t xml:space="preserve"> level</w:t>
      </w:r>
      <w:r>
        <w:rPr>
          <w:rFonts w:ascii="Times New Roman" w:hAnsi="Times New Roman" w:cs="Times New Roman"/>
          <w:sz w:val="20"/>
          <w:szCs w:val="20"/>
        </w:rPr>
        <w:t>s</w:t>
      </w:r>
      <w:r w:rsidR="007E5020">
        <w:rPr>
          <w:rFonts w:ascii="Times New Roman" w:hAnsi="Times New Roman" w:cs="Times New Roman"/>
          <w:sz w:val="20"/>
          <w:szCs w:val="20"/>
        </w:rPr>
        <w:t xml:space="preserve"> rose by 20.8</w:t>
      </w:r>
      <w:r w:rsidRPr="000C6D37">
        <w:rPr>
          <w:rFonts w:ascii="Times New Roman" w:hAnsi="Times New Roman" w:cs="Times New Roman"/>
          <w:sz w:val="20"/>
          <w:szCs w:val="20"/>
        </w:rPr>
        <w:t xml:space="preserve"> </w:t>
      </w:r>
      <w:r>
        <w:rPr>
          <w:rFonts w:ascii="Times New Roman" w:hAnsi="Times New Roman" w:cs="Times New Roman"/>
          <w:sz w:val="20"/>
          <w:szCs w:val="20"/>
        </w:rPr>
        <w:t>per cent</w:t>
      </w:r>
      <w:r w:rsidR="00334767">
        <w:rPr>
          <w:rFonts w:ascii="Times New Roman" w:hAnsi="Times New Roman" w:cs="Times New Roman"/>
          <w:sz w:val="20"/>
          <w:szCs w:val="20"/>
        </w:rPr>
        <w:t xml:space="preserve"> since 2000</w:t>
      </w:r>
      <w:r w:rsidRPr="000C6D37">
        <w:rPr>
          <w:rFonts w:ascii="Times New Roman" w:hAnsi="Times New Roman" w:cs="Times New Roman"/>
          <w:sz w:val="20"/>
          <w:szCs w:val="20"/>
        </w:rPr>
        <w:t>, the largest increase of any level</w:t>
      </w:r>
      <w:r w:rsidR="007E5020">
        <w:rPr>
          <w:rFonts w:ascii="Times New Roman" w:hAnsi="Times New Roman" w:cs="Times New Roman"/>
          <w:sz w:val="20"/>
          <w:szCs w:val="20"/>
        </w:rPr>
        <w:t xml:space="preserve"> and almost double</w:t>
      </w:r>
      <w:proofErr w:type="gramEnd"/>
      <w:r w:rsidR="007E5020">
        <w:rPr>
          <w:rFonts w:ascii="Times New Roman" w:hAnsi="Times New Roman" w:cs="Times New Roman"/>
          <w:sz w:val="20"/>
          <w:szCs w:val="20"/>
        </w:rPr>
        <w:t xml:space="preserve"> the growth seen at the UG levels of the UN system. The fact that 6.8</w:t>
      </w:r>
      <w:r w:rsidRPr="000C6D37">
        <w:rPr>
          <w:rFonts w:ascii="Times New Roman" w:hAnsi="Times New Roman" w:cs="Times New Roman"/>
          <w:sz w:val="20"/>
          <w:szCs w:val="20"/>
        </w:rPr>
        <w:t xml:space="preserve"> </w:t>
      </w:r>
      <w:r>
        <w:rPr>
          <w:rFonts w:ascii="Times New Roman" w:hAnsi="Times New Roman" w:cs="Times New Roman"/>
          <w:sz w:val="20"/>
          <w:szCs w:val="20"/>
        </w:rPr>
        <w:t>percentage points</w:t>
      </w:r>
      <w:r w:rsidRPr="000C6D37">
        <w:rPr>
          <w:rFonts w:ascii="Times New Roman" w:hAnsi="Times New Roman" w:cs="Times New Roman"/>
          <w:sz w:val="20"/>
          <w:szCs w:val="20"/>
        </w:rPr>
        <w:t xml:space="preserve"> of this growth occurred since the last reporting period suggest</w:t>
      </w:r>
      <w:r>
        <w:rPr>
          <w:rFonts w:ascii="Times New Roman" w:hAnsi="Times New Roman" w:cs="Times New Roman"/>
          <w:sz w:val="20"/>
          <w:szCs w:val="20"/>
        </w:rPr>
        <w:t>s</w:t>
      </w:r>
      <w:r w:rsidRPr="000C6D37">
        <w:rPr>
          <w:rFonts w:ascii="Times New Roman" w:hAnsi="Times New Roman" w:cs="Times New Roman"/>
          <w:sz w:val="20"/>
          <w:szCs w:val="20"/>
        </w:rPr>
        <w:t xml:space="preserve"> that political will and focus consistently improv</w:t>
      </w:r>
      <w:r>
        <w:rPr>
          <w:rFonts w:ascii="Times New Roman" w:hAnsi="Times New Roman" w:cs="Times New Roman"/>
          <w:sz w:val="20"/>
          <w:szCs w:val="20"/>
        </w:rPr>
        <w:t>e</w:t>
      </w:r>
      <w:r w:rsidRPr="000C6D37">
        <w:rPr>
          <w:rFonts w:ascii="Times New Roman" w:hAnsi="Times New Roman" w:cs="Times New Roman"/>
          <w:sz w:val="20"/>
          <w:szCs w:val="20"/>
        </w:rPr>
        <w:t xml:space="preserve"> results</w:t>
      </w:r>
      <w:r w:rsidR="007E5020">
        <w:rPr>
          <w:rFonts w:ascii="Times New Roman" w:hAnsi="Times New Roman" w:cs="Times New Roman"/>
          <w:sz w:val="20"/>
          <w:szCs w:val="20"/>
        </w:rPr>
        <w:t>,</w:t>
      </w:r>
      <w:r w:rsidRPr="000C6D37">
        <w:rPr>
          <w:rFonts w:ascii="Times New Roman" w:hAnsi="Times New Roman" w:cs="Times New Roman"/>
          <w:sz w:val="20"/>
          <w:szCs w:val="20"/>
        </w:rPr>
        <w:t xml:space="preserve"> and that </w:t>
      </w:r>
      <w:r>
        <w:rPr>
          <w:rFonts w:ascii="Times New Roman" w:hAnsi="Times New Roman" w:cs="Times New Roman"/>
          <w:sz w:val="20"/>
          <w:szCs w:val="20"/>
        </w:rPr>
        <w:t xml:space="preserve">maintaining </w:t>
      </w:r>
      <w:r w:rsidRPr="000C6D37">
        <w:rPr>
          <w:rFonts w:ascii="Times New Roman" w:hAnsi="Times New Roman" w:cs="Times New Roman"/>
          <w:sz w:val="20"/>
          <w:szCs w:val="20"/>
        </w:rPr>
        <w:t xml:space="preserve">this momentum </w:t>
      </w:r>
      <w:r w:rsidR="007E5020">
        <w:rPr>
          <w:rFonts w:ascii="Times New Roman" w:hAnsi="Times New Roman" w:cs="Times New Roman"/>
          <w:sz w:val="20"/>
          <w:szCs w:val="20"/>
        </w:rPr>
        <w:t>could</w:t>
      </w:r>
      <w:r>
        <w:rPr>
          <w:rFonts w:ascii="Times New Roman" w:hAnsi="Times New Roman" w:cs="Times New Roman"/>
          <w:sz w:val="20"/>
          <w:szCs w:val="20"/>
        </w:rPr>
        <w:t xml:space="preserve"> lead to </w:t>
      </w:r>
      <w:r w:rsidRPr="000C6D37">
        <w:rPr>
          <w:rFonts w:ascii="Times New Roman" w:hAnsi="Times New Roman" w:cs="Times New Roman"/>
          <w:sz w:val="20"/>
          <w:szCs w:val="20"/>
        </w:rPr>
        <w:t>parity</w:t>
      </w:r>
      <w:r>
        <w:rPr>
          <w:rFonts w:ascii="Times New Roman" w:hAnsi="Times New Roman" w:cs="Times New Roman"/>
          <w:sz w:val="20"/>
          <w:szCs w:val="20"/>
        </w:rPr>
        <w:t xml:space="preserve"> at all levels</w:t>
      </w:r>
      <w:r w:rsidRPr="000C6D37">
        <w:rPr>
          <w:rFonts w:ascii="Times New Roman" w:hAnsi="Times New Roman" w:cs="Times New Roman"/>
          <w:sz w:val="20"/>
          <w:szCs w:val="20"/>
        </w:rPr>
        <w:t xml:space="preserve">. As noted in the last report, </w:t>
      </w:r>
      <w:r w:rsidRPr="007E5020">
        <w:rPr>
          <w:rFonts w:ascii="Times New Roman" w:hAnsi="Times New Roman" w:cs="Times New Roman"/>
          <w:sz w:val="20"/>
          <w:szCs w:val="20"/>
        </w:rPr>
        <w:t xml:space="preserve">however, gains at the highest levels do not necessarily encourage change at lower levels, demonstrated by </w:t>
      </w:r>
      <w:r w:rsidR="007E5020">
        <w:rPr>
          <w:rFonts w:ascii="Times New Roman" w:hAnsi="Times New Roman" w:cs="Times New Roman"/>
          <w:sz w:val="20"/>
          <w:szCs w:val="20"/>
        </w:rPr>
        <w:t xml:space="preserve">the decline in the proportion of women at the </w:t>
      </w:r>
      <w:r w:rsidRPr="007E5020">
        <w:rPr>
          <w:rFonts w:ascii="Times New Roman" w:hAnsi="Times New Roman" w:cs="Times New Roman"/>
          <w:sz w:val="20"/>
          <w:szCs w:val="20"/>
        </w:rPr>
        <w:t xml:space="preserve">D-1 </w:t>
      </w:r>
      <w:r w:rsidR="007E5020">
        <w:rPr>
          <w:rFonts w:ascii="Times New Roman" w:hAnsi="Times New Roman" w:cs="Times New Roman"/>
          <w:sz w:val="20"/>
          <w:szCs w:val="20"/>
        </w:rPr>
        <w:t xml:space="preserve">and P-5 </w:t>
      </w:r>
      <w:r w:rsidRPr="007E5020">
        <w:rPr>
          <w:rFonts w:ascii="Times New Roman" w:hAnsi="Times New Roman" w:cs="Times New Roman"/>
          <w:sz w:val="20"/>
          <w:szCs w:val="20"/>
        </w:rPr>
        <w:t>levels</w:t>
      </w:r>
      <w:r w:rsidR="007E5020">
        <w:rPr>
          <w:rFonts w:ascii="Times New Roman" w:hAnsi="Times New Roman" w:cs="Times New Roman"/>
          <w:sz w:val="20"/>
          <w:szCs w:val="20"/>
        </w:rPr>
        <w:t xml:space="preserve"> (-2.9 and -0.2 per cent respectively)</w:t>
      </w:r>
      <w:r w:rsidRPr="007E5020">
        <w:rPr>
          <w:rFonts w:ascii="Times New Roman" w:hAnsi="Times New Roman" w:cs="Times New Roman"/>
          <w:sz w:val="20"/>
          <w:szCs w:val="20"/>
        </w:rPr>
        <w:t>. Indeed, the overall increase between 2000</w:t>
      </w:r>
      <w:r w:rsidR="007E5020">
        <w:rPr>
          <w:rFonts w:ascii="Times New Roman" w:hAnsi="Times New Roman" w:cs="Times New Roman"/>
          <w:sz w:val="20"/>
          <w:szCs w:val="20"/>
        </w:rPr>
        <w:t xml:space="preserve"> and 2011 was only 3.3 percent for the P-1 to USG levels, and only the USG, ASG and P-1 levels have an average annual growth great</w:t>
      </w:r>
      <w:r w:rsidR="001058FE">
        <w:rPr>
          <w:rFonts w:ascii="Times New Roman" w:hAnsi="Times New Roman" w:cs="Times New Roman"/>
          <w:sz w:val="20"/>
          <w:szCs w:val="20"/>
        </w:rPr>
        <w:t xml:space="preserve">er than 1 per cent. </w:t>
      </w:r>
      <w:r w:rsidR="008C480C">
        <w:rPr>
          <w:rFonts w:ascii="Times New Roman" w:hAnsi="Times New Roman" w:cs="Times New Roman"/>
          <w:sz w:val="20"/>
          <w:szCs w:val="20"/>
        </w:rPr>
        <w:t>This highlights the need for</w:t>
      </w:r>
      <w:r w:rsidR="007E5020">
        <w:rPr>
          <w:rFonts w:ascii="Times New Roman" w:hAnsi="Times New Roman" w:cs="Times New Roman"/>
          <w:sz w:val="20"/>
          <w:szCs w:val="20"/>
        </w:rPr>
        <w:t xml:space="preserve"> targeted action at each level of the Secretariat.</w:t>
      </w:r>
    </w:p>
    <w:p w:rsidR="00AA1C0B" w:rsidRDefault="00E4206C" w:rsidP="00E4206C">
      <w:pPr>
        <w:spacing w:after="120" w:line="240" w:lineRule="exact"/>
        <w:ind w:right="1267"/>
        <w:rPr>
          <w:rFonts w:ascii="Times New Roman" w:hAnsi="Times New Roman" w:cs="Times New Roman"/>
          <w:b/>
          <w:bCs/>
          <w:sz w:val="20"/>
          <w:szCs w:val="20"/>
        </w:rPr>
      </w:pPr>
      <w:r w:rsidRPr="00A36817">
        <w:rPr>
          <w:rFonts w:ascii="Times New Roman" w:hAnsi="Times New Roman" w:cs="Times New Roman"/>
          <w:sz w:val="20"/>
          <w:szCs w:val="20"/>
        </w:rPr>
        <w:t xml:space="preserve">Table </w:t>
      </w:r>
      <w:r w:rsidR="00460382">
        <w:rPr>
          <w:rFonts w:ascii="Times New Roman" w:hAnsi="Times New Roman" w:cs="Times New Roman"/>
          <w:sz w:val="20"/>
          <w:szCs w:val="20"/>
        </w:rPr>
        <w:t>6.2</w:t>
      </w:r>
      <w:r>
        <w:rPr>
          <w:rFonts w:ascii="Times New Roman" w:hAnsi="Times New Roman" w:cs="Times New Roman"/>
          <w:b/>
          <w:bCs/>
          <w:sz w:val="20"/>
          <w:szCs w:val="20"/>
        </w:rPr>
        <w:br/>
      </w:r>
      <w:r w:rsidRPr="00337EBF">
        <w:rPr>
          <w:rFonts w:ascii="Times New Roman" w:hAnsi="Times New Roman" w:cs="Times New Roman"/>
          <w:b/>
          <w:bCs/>
          <w:sz w:val="20"/>
          <w:szCs w:val="20"/>
        </w:rPr>
        <w:t>Percentage change in the representation of women from the P-1 to USG levels of the United Nations Secretariat, on contracts of one year or more and at all locations, as at 31 December 2000 and 2011</w:t>
      </w:r>
    </w:p>
    <w:tbl>
      <w:tblPr>
        <w:tblW w:w="11360" w:type="dxa"/>
        <w:jc w:val="center"/>
        <w:tblLook w:val="0000" w:firstRow="0" w:lastRow="0" w:firstColumn="0" w:lastColumn="0" w:noHBand="0" w:noVBand="0"/>
      </w:tblPr>
      <w:tblGrid>
        <w:gridCol w:w="2080"/>
        <w:gridCol w:w="1060"/>
        <w:gridCol w:w="1060"/>
        <w:gridCol w:w="1060"/>
        <w:gridCol w:w="1060"/>
        <w:gridCol w:w="1060"/>
        <w:gridCol w:w="1200"/>
        <w:gridCol w:w="1060"/>
        <w:gridCol w:w="1720"/>
      </w:tblGrid>
      <w:tr w:rsidR="00AA1C0B" w:rsidRPr="00AA1C0B" w:rsidTr="00A259F6">
        <w:trPr>
          <w:trHeight w:val="300"/>
          <w:jc w:val="center"/>
        </w:trPr>
        <w:tc>
          <w:tcPr>
            <w:tcW w:w="2080" w:type="dxa"/>
            <w:tcBorders>
              <w:top w:val="single" w:sz="8" w:space="0" w:color="auto"/>
              <w:left w:val="nil"/>
              <w:bottom w:val="single" w:sz="8" w:space="0" w:color="auto"/>
              <w:right w:val="nil"/>
            </w:tcBorders>
            <w:shd w:val="clear" w:color="auto" w:fill="auto"/>
            <w:vAlign w:val="center"/>
          </w:tcPr>
          <w:p w:rsidR="00AA1C0B" w:rsidRPr="00AA1C0B" w:rsidRDefault="00AA1C0B" w:rsidP="00AA1C0B">
            <w:pPr>
              <w:rPr>
                <w:rFonts w:ascii="Times New Roman" w:hAnsi="Times New Roman"/>
                <w:i/>
                <w:iCs/>
                <w:color w:val="000000"/>
                <w:sz w:val="14"/>
                <w:szCs w:val="14"/>
                <w:lang w:val="en-GB"/>
              </w:rPr>
            </w:pPr>
            <w:r w:rsidRPr="00AA1C0B">
              <w:rPr>
                <w:rFonts w:ascii="Times New Roman" w:hAnsi="Times New Roman"/>
                <w:i/>
                <w:iCs/>
                <w:color w:val="000000"/>
                <w:sz w:val="14"/>
                <w:szCs w:val="14"/>
                <w:lang w:val="en-GB"/>
              </w:rPr>
              <w:t> </w:t>
            </w:r>
          </w:p>
        </w:tc>
        <w:tc>
          <w:tcPr>
            <w:tcW w:w="3180" w:type="dxa"/>
            <w:gridSpan w:val="3"/>
            <w:tcBorders>
              <w:top w:val="single" w:sz="8" w:space="0" w:color="auto"/>
              <w:left w:val="nil"/>
              <w:bottom w:val="single" w:sz="8" w:space="0" w:color="auto"/>
              <w:right w:val="nil"/>
            </w:tcBorders>
            <w:shd w:val="clear" w:color="auto" w:fill="auto"/>
            <w:vAlign w:val="center"/>
          </w:tcPr>
          <w:p w:rsidR="00AA1C0B" w:rsidRPr="00AA1C0B" w:rsidRDefault="00AA1C0B" w:rsidP="00AA1C0B">
            <w:pPr>
              <w:jc w:val="center"/>
              <w:rPr>
                <w:rFonts w:ascii="Times New Roman" w:hAnsi="Times New Roman"/>
                <w:i/>
                <w:iCs/>
                <w:color w:val="000000"/>
                <w:sz w:val="14"/>
                <w:szCs w:val="14"/>
                <w:lang w:val="en-GB"/>
              </w:rPr>
            </w:pPr>
            <w:r w:rsidRPr="00AA1C0B">
              <w:rPr>
                <w:rFonts w:ascii="Times New Roman" w:hAnsi="Times New Roman"/>
                <w:i/>
                <w:iCs/>
                <w:color w:val="000000"/>
                <w:sz w:val="14"/>
                <w:szCs w:val="14"/>
                <w:lang w:val="en-GB"/>
              </w:rPr>
              <w:t>31 December 2000</w:t>
            </w:r>
            <w:r w:rsidRPr="00AA1C0B">
              <w:rPr>
                <w:rFonts w:ascii="Times New Roman" w:hAnsi="Times New Roman"/>
                <w:i/>
                <w:iCs/>
                <w:color w:val="000000"/>
                <w:sz w:val="14"/>
                <w:szCs w:val="14"/>
                <w:vertAlign w:val="superscript"/>
                <w:lang w:val="en-GB"/>
              </w:rPr>
              <w:t>a</w:t>
            </w:r>
          </w:p>
        </w:tc>
        <w:tc>
          <w:tcPr>
            <w:tcW w:w="3320" w:type="dxa"/>
            <w:gridSpan w:val="3"/>
            <w:tcBorders>
              <w:top w:val="single" w:sz="8" w:space="0" w:color="auto"/>
              <w:left w:val="nil"/>
              <w:bottom w:val="single" w:sz="8" w:space="0" w:color="auto"/>
              <w:right w:val="nil"/>
            </w:tcBorders>
            <w:shd w:val="clear" w:color="auto" w:fill="auto"/>
            <w:vAlign w:val="center"/>
          </w:tcPr>
          <w:p w:rsidR="00AA1C0B" w:rsidRPr="00AA1C0B" w:rsidRDefault="00AA1C0B" w:rsidP="00AA1C0B">
            <w:pPr>
              <w:jc w:val="center"/>
              <w:rPr>
                <w:rFonts w:ascii="Times New Roman" w:hAnsi="Times New Roman"/>
                <w:i/>
                <w:iCs/>
                <w:color w:val="000000"/>
                <w:sz w:val="14"/>
                <w:szCs w:val="14"/>
                <w:lang w:val="en-GB"/>
              </w:rPr>
            </w:pPr>
            <w:r w:rsidRPr="00AA1C0B">
              <w:rPr>
                <w:rFonts w:ascii="Times New Roman" w:hAnsi="Times New Roman"/>
                <w:i/>
                <w:iCs/>
                <w:color w:val="000000"/>
                <w:sz w:val="14"/>
                <w:szCs w:val="14"/>
                <w:lang w:val="en-GB"/>
              </w:rPr>
              <w:t>31 December 2011</w:t>
            </w:r>
            <w:r w:rsidRPr="00AA1C0B">
              <w:rPr>
                <w:rFonts w:ascii="Times New Roman" w:hAnsi="Times New Roman"/>
                <w:i/>
                <w:iCs/>
                <w:color w:val="000000"/>
                <w:sz w:val="14"/>
                <w:szCs w:val="14"/>
                <w:vertAlign w:val="superscript"/>
                <w:lang w:val="en-GB"/>
              </w:rPr>
              <w:t>b</w:t>
            </w:r>
          </w:p>
        </w:tc>
        <w:tc>
          <w:tcPr>
            <w:tcW w:w="1060" w:type="dxa"/>
            <w:tcBorders>
              <w:top w:val="single" w:sz="8" w:space="0" w:color="auto"/>
              <w:left w:val="nil"/>
              <w:bottom w:val="single" w:sz="8" w:space="0" w:color="auto"/>
              <w:right w:val="nil"/>
            </w:tcBorders>
            <w:shd w:val="clear" w:color="auto" w:fill="auto"/>
            <w:vAlign w:val="center"/>
          </w:tcPr>
          <w:p w:rsidR="00AA1C0B" w:rsidRPr="00AA1C0B" w:rsidRDefault="00AA1C0B" w:rsidP="00AA1C0B">
            <w:pPr>
              <w:rPr>
                <w:rFonts w:ascii="Times New Roman" w:hAnsi="Times New Roman"/>
                <w:i/>
                <w:iCs/>
                <w:color w:val="000000"/>
                <w:sz w:val="14"/>
                <w:szCs w:val="14"/>
                <w:lang w:val="en-GB"/>
              </w:rPr>
            </w:pPr>
            <w:r w:rsidRPr="00AA1C0B">
              <w:rPr>
                <w:rFonts w:ascii="Times New Roman" w:hAnsi="Times New Roman"/>
                <w:i/>
                <w:iCs/>
                <w:color w:val="000000"/>
                <w:sz w:val="14"/>
                <w:szCs w:val="14"/>
                <w:lang w:val="en-GB"/>
              </w:rPr>
              <w:t> </w:t>
            </w:r>
          </w:p>
        </w:tc>
        <w:tc>
          <w:tcPr>
            <w:tcW w:w="1720" w:type="dxa"/>
            <w:tcBorders>
              <w:top w:val="single" w:sz="8" w:space="0" w:color="auto"/>
              <w:left w:val="nil"/>
              <w:bottom w:val="single" w:sz="8" w:space="0" w:color="auto"/>
              <w:right w:val="nil"/>
            </w:tcBorders>
            <w:shd w:val="clear" w:color="auto" w:fill="auto"/>
            <w:vAlign w:val="center"/>
          </w:tcPr>
          <w:p w:rsidR="00AA1C0B" w:rsidRPr="00AA1C0B" w:rsidRDefault="00AA1C0B" w:rsidP="00AA1C0B">
            <w:pPr>
              <w:rPr>
                <w:rFonts w:ascii="Times New Roman" w:hAnsi="Times New Roman"/>
                <w:i/>
                <w:iCs/>
                <w:color w:val="000000"/>
                <w:sz w:val="14"/>
                <w:szCs w:val="14"/>
                <w:lang w:val="en-GB"/>
              </w:rPr>
            </w:pPr>
            <w:r w:rsidRPr="00AA1C0B">
              <w:rPr>
                <w:rFonts w:ascii="Times New Roman" w:hAnsi="Times New Roman"/>
                <w:i/>
                <w:iCs/>
                <w:color w:val="000000"/>
                <w:sz w:val="14"/>
                <w:szCs w:val="14"/>
                <w:lang w:val="en-GB"/>
              </w:rPr>
              <w:t> </w:t>
            </w:r>
          </w:p>
        </w:tc>
      </w:tr>
      <w:tr w:rsidR="00AA1C0B" w:rsidRPr="00AA1C0B" w:rsidTr="00A259F6">
        <w:trPr>
          <w:trHeight w:val="760"/>
          <w:jc w:val="center"/>
        </w:trPr>
        <w:tc>
          <w:tcPr>
            <w:tcW w:w="2080" w:type="dxa"/>
            <w:tcBorders>
              <w:top w:val="nil"/>
              <w:left w:val="nil"/>
              <w:bottom w:val="nil"/>
              <w:right w:val="nil"/>
            </w:tcBorders>
            <w:shd w:val="clear" w:color="auto" w:fill="auto"/>
            <w:vAlign w:val="center"/>
          </w:tcPr>
          <w:p w:rsidR="00AA1C0B" w:rsidRPr="00AA1C0B" w:rsidRDefault="00AA1C0B" w:rsidP="00AA1C0B">
            <w:pPr>
              <w:rPr>
                <w:rFonts w:ascii="Calibri" w:hAnsi="Calibri"/>
                <w:color w:val="000000"/>
                <w:sz w:val="22"/>
                <w:szCs w:val="22"/>
                <w:lang w:val="en-GB"/>
              </w:rPr>
            </w:pPr>
          </w:p>
        </w:tc>
        <w:tc>
          <w:tcPr>
            <w:tcW w:w="2120" w:type="dxa"/>
            <w:gridSpan w:val="2"/>
            <w:tcBorders>
              <w:top w:val="single" w:sz="8" w:space="0" w:color="auto"/>
              <w:left w:val="nil"/>
              <w:bottom w:val="single" w:sz="8" w:space="0" w:color="auto"/>
              <w:right w:val="nil"/>
            </w:tcBorders>
            <w:shd w:val="clear" w:color="auto" w:fill="auto"/>
            <w:vAlign w:val="center"/>
          </w:tcPr>
          <w:p w:rsidR="00AA1C0B" w:rsidRPr="00AA1C0B" w:rsidRDefault="00AA1C0B" w:rsidP="00AA1C0B">
            <w:pPr>
              <w:jc w:val="center"/>
              <w:rPr>
                <w:rFonts w:ascii="Times New Roman" w:hAnsi="Times New Roman"/>
                <w:i/>
                <w:iCs/>
                <w:color w:val="000000"/>
                <w:sz w:val="14"/>
                <w:szCs w:val="14"/>
                <w:lang w:val="en-GB"/>
              </w:rPr>
            </w:pPr>
            <w:r w:rsidRPr="00AA1C0B">
              <w:rPr>
                <w:rFonts w:ascii="Times New Roman" w:hAnsi="Times New Roman"/>
                <w:i/>
                <w:iCs/>
                <w:color w:val="000000"/>
                <w:sz w:val="14"/>
                <w:szCs w:val="14"/>
                <w:lang w:val="en-GB"/>
              </w:rPr>
              <w:t>Number</w:t>
            </w:r>
          </w:p>
        </w:tc>
        <w:tc>
          <w:tcPr>
            <w:tcW w:w="1060" w:type="dxa"/>
            <w:vMerge w:val="restart"/>
            <w:tcBorders>
              <w:top w:val="single" w:sz="8" w:space="0" w:color="auto"/>
              <w:left w:val="nil"/>
              <w:bottom w:val="single" w:sz="12" w:space="0" w:color="000000"/>
              <w:right w:val="nil"/>
            </w:tcBorders>
            <w:shd w:val="clear" w:color="auto" w:fill="auto"/>
            <w:vAlign w:val="center"/>
          </w:tcPr>
          <w:p w:rsidR="00AA1C0B" w:rsidRPr="00AA1C0B" w:rsidRDefault="00AA1C0B" w:rsidP="00AA1C0B">
            <w:pPr>
              <w:jc w:val="right"/>
              <w:rPr>
                <w:rFonts w:ascii="Times New Roman" w:hAnsi="Times New Roman"/>
                <w:i/>
                <w:iCs/>
                <w:color w:val="000000"/>
                <w:sz w:val="14"/>
                <w:szCs w:val="14"/>
                <w:lang w:val="en-GB"/>
              </w:rPr>
            </w:pPr>
            <w:r w:rsidRPr="00AA1C0B">
              <w:rPr>
                <w:rFonts w:ascii="Times New Roman" w:hAnsi="Times New Roman"/>
                <w:i/>
                <w:iCs/>
                <w:color w:val="000000"/>
                <w:sz w:val="14"/>
                <w:szCs w:val="14"/>
                <w:lang w:val="en-GB"/>
              </w:rPr>
              <w:t>Percentage of women</w:t>
            </w:r>
          </w:p>
        </w:tc>
        <w:tc>
          <w:tcPr>
            <w:tcW w:w="2120" w:type="dxa"/>
            <w:gridSpan w:val="2"/>
            <w:tcBorders>
              <w:top w:val="single" w:sz="8" w:space="0" w:color="auto"/>
              <w:left w:val="nil"/>
              <w:bottom w:val="single" w:sz="8" w:space="0" w:color="auto"/>
              <w:right w:val="nil"/>
            </w:tcBorders>
            <w:shd w:val="clear" w:color="auto" w:fill="auto"/>
            <w:vAlign w:val="center"/>
          </w:tcPr>
          <w:p w:rsidR="00AA1C0B" w:rsidRPr="00AA1C0B" w:rsidRDefault="00AA1C0B" w:rsidP="00AA1C0B">
            <w:pPr>
              <w:jc w:val="center"/>
              <w:rPr>
                <w:rFonts w:ascii="Times New Roman" w:hAnsi="Times New Roman"/>
                <w:i/>
                <w:iCs/>
                <w:color w:val="000000"/>
                <w:sz w:val="14"/>
                <w:szCs w:val="14"/>
                <w:lang w:val="en-GB"/>
              </w:rPr>
            </w:pPr>
            <w:r w:rsidRPr="00AA1C0B">
              <w:rPr>
                <w:rFonts w:ascii="Times New Roman" w:hAnsi="Times New Roman"/>
                <w:i/>
                <w:iCs/>
                <w:color w:val="000000"/>
                <w:sz w:val="14"/>
                <w:szCs w:val="14"/>
                <w:lang w:val="en-GB"/>
              </w:rPr>
              <w:t>Number</w:t>
            </w:r>
          </w:p>
        </w:tc>
        <w:tc>
          <w:tcPr>
            <w:tcW w:w="1200" w:type="dxa"/>
            <w:vMerge w:val="restart"/>
            <w:tcBorders>
              <w:top w:val="single" w:sz="8" w:space="0" w:color="auto"/>
              <w:left w:val="nil"/>
              <w:bottom w:val="single" w:sz="12" w:space="0" w:color="000000"/>
              <w:right w:val="nil"/>
            </w:tcBorders>
            <w:shd w:val="clear" w:color="auto" w:fill="auto"/>
            <w:vAlign w:val="center"/>
          </w:tcPr>
          <w:p w:rsidR="00AA1C0B" w:rsidRPr="00AA1C0B" w:rsidRDefault="00AA1C0B" w:rsidP="00AA1C0B">
            <w:pPr>
              <w:jc w:val="right"/>
              <w:rPr>
                <w:rFonts w:ascii="Times New Roman" w:hAnsi="Times New Roman"/>
                <w:i/>
                <w:iCs/>
                <w:color w:val="000000"/>
                <w:sz w:val="14"/>
                <w:szCs w:val="14"/>
                <w:lang w:val="en-GB"/>
              </w:rPr>
            </w:pPr>
            <w:r w:rsidRPr="00AA1C0B">
              <w:rPr>
                <w:rFonts w:ascii="Times New Roman" w:hAnsi="Times New Roman"/>
                <w:i/>
                <w:iCs/>
                <w:color w:val="000000"/>
                <w:sz w:val="14"/>
                <w:szCs w:val="14"/>
                <w:lang w:val="en-GB"/>
              </w:rPr>
              <w:t>Percentage of women</w:t>
            </w:r>
          </w:p>
        </w:tc>
        <w:tc>
          <w:tcPr>
            <w:tcW w:w="1060" w:type="dxa"/>
            <w:vMerge w:val="restart"/>
            <w:tcBorders>
              <w:top w:val="single" w:sz="8" w:space="0" w:color="auto"/>
              <w:left w:val="nil"/>
              <w:bottom w:val="single" w:sz="12" w:space="0" w:color="000000"/>
              <w:right w:val="nil"/>
            </w:tcBorders>
            <w:shd w:val="clear" w:color="auto" w:fill="auto"/>
            <w:vAlign w:val="center"/>
          </w:tcPr>
          <w:p w:rsidR="00AA1C0B" w:rsidRPr="00AA1C0B" w:rsidRDefault="00AA1C0B" w:rsidP="00AA1C0B">
            <w:pPr>
              <w:jc w:val="right"/>
              <w:rPr>
                <w:rFonts w:ascii="Times New Roman" w:hAnsi="Times New Roman"/>
                <w:i/>
                <w:iCs/>
                <w:color w:val="000000"/>
                <w:sz w:val="14"/>
                <w:szCs w:val="14"/>
                <w:lang w:val="en-GB"/>
              </w:rPr>
            </w:pPr>
            <w:r w:rsidRPr="00AA1C0B">
              <w:rPr>
                <w:rFonts w:ascii="Times New Roman" w:hAnsi="Times New Roman"/>
                <w:i/>
                <w:iCs/>
                <w:color w:val="000000"/>
                <w:sz w:val="14"/>
                <w:szCs w:val="14"/>
                <w:lang w:val="en-GB"/>
              </w:rPr>
              <w:t>Change in percentage (December 2000-December 2011)</w:t>
            </w:r>
          </w:p>
        </w:tc>
        <w:tc>
          <w:tcPr>
            <w:tcW w:w="1720" w:type="dxa"/>
            <w:vMerge w:val="restart"/>
            <w:tcBorders>
              <w:top w:val="single" w:sz="8" w:space="0" w:color="auto"/>
              <w:left w:val="nil"/>
              <w:bottom w:val="single" w:sz="12" w:space="0" w:color="000000"/>
              <w:right w:val="nil"/>
            </w:tcBorders>
            <w:shd w:val="clear" w:color="auto" w:fill="auto"/>
            <w:vAlign w:val="center"/>
          </w:tcPr>
          <w:p w:rsidR="00AA1C0B" w:rsidRPr="00AA1C0B" w:rsidRDefault="00AA1C0B" w:rsidP="00AA1C0B">
            <w:pPr>
              <w:jc w:val="right"/>
              <w:rPr>
                <w:rFonts w:ascii="Times New Roman" w:hAnsi="Times New Roman"/>
                <w:i/>
                <w:iCs/>
                <w:color w:val="000000"/>
                <w:sz w:val="14"/>
                <w:szCs w:val="14"/>
                <w:lang w:val="en-GB"/>
              </w:rPr>
            </w:pPr>
            <w:r w:rsidRPr="00AA1C0B">
              <w:rPr>
                <w:rFonts w:ascii="Times New Roman" w:hAnsi="Times New Roman"/>
                <w:i/>
                <w:iCs/>
                <w:color w:val="000000"/>
                <w:sz w:val="14"/>
                <w:szCs w:val="14"/>
                <w:lang w:val="en-GB"/>
              </w:rPr>
              <w:t xml:space="preserve">Average Annual Change in Percentage Points 2000-2011)  </w:t>
            </w:r>
          </w:p>
        </w:tc>
      </w:tr>
      <w:tr w:rsidR="00AA1C0B" w:rsidRPr="00AA1C0B" w:rsidTr="00A259F6">
        <w:trPr>
          <w:trHeight w:val="300"/>
          <w:jc w:val="center"/>
        </w:trPr>
        <w:tc>
          <w:tcPr>
            <w:tcW w:w="2080" w:type="dxa"/>
            <w:tcBorders>
              <w:top w:val="nil"/>
              <w:left w:val="nil"/>
              <w:bottom w:val="single" w:sz="12" w:space="0" w:color="auto"/>
              <w:right w:val="nil"/>
            </w:tcBorders>
            <w:shd w:val="clear" w:color="auto" w:fill="auto"/>
            <w:vAlign w:val="center"/>
          </w:tcPr>
          <w:p w:rsidR="00AA1C0B" w:rsidRPr="00AA1C0B" w:rsidRDefault="00AA1C0B" w:rsidP="00AA1C0B">
            <w:pPr>
              <w:rPr>
                <w:rFonts w:ascii="Times New Roman" w:hAnsi="Times New Roman"/>
                <w:i/>
                <w:iCs/>
                <w:color w:val="000000"/>
                <w:sz w:val="14"/>
                <w:szCs w:val="14"/>
                <w:lang w:val="en-GB"/>
              </w:rPr>
            </w:pPr>
            <w:r w:rsidRPr="00AA1C0B">
              <w:rPr>
                <w:rFonts w:ascii="Times New Roman" w:hAnsi="Times New Roman"/>
                <w:i/>
                <w:iCs/>
                <w:color w:val="000000"/>
                <w:sz w:val="14"/>
                <w:szCs w:val="14"/>
                <w:lang w:val="en-GB"/>
              </w:rPr>
              <w:t>Level</w:t>
            </w:r>
          </w:p>
        </w:tc>
        <w:tc>
          <w:tcPr>
            <w:tcW w:w="1060" w:type="dxa"/>
            <w:tcBorders>
              <w:top w:val="nil"/>
              <w:left w:val="nil"/>
              <w:bottom w:val="single" w:sz="12" w:space="0" w:color="auto"/>
              <w:right w:val="nil"/>
            </w:tcBorders>
            <w:shd w:val="clear" w:color="auto" w:fill="auto"/>
            <w:vAlign w:val="center"/>
          </w:tcPr>
          <w:p w:rsidR="00AA1C0B" w:rsidRPr="00AA1C0B" w:rsidRDefault="00AA1C0B" w:rsidP="00AA1C0B">
            <w:pPr>
              <w:jc w:val="right"/>
              <w:rPr>
                <w:rFonts w:ascii="Times New Roman" w:hAnsi="Times New Roman"/>
                <w:i/>
                <w:iCs/>
                <w:color w:val="000000"/>
                <w:sz w:val="14"/>
                <w:szCs w:val="14"/>
                <w:lang w:val="en-GB"/>
              </w:rPr>
            </w:pPr>
            <w:r w:rsidRPr="00AA1C0B">
              <w:rPr>
                <w:rFonts w:ascii="Times New Roman" w:hAnsi="Times New Roman"/>
                <w:i/>
                <w:iCs/>
                <w:color w:val="000000"/>
                <w:sz w:val="14"/>
                <w:szCs w:val="14"/>
                <w:lang w:val="en-GB"/>
              </w:rPr>
              <w:t>Men</w:t>
            </w:r>
          </w:p>
        </w:tc>
        <w:tc>
          <w:tcPr>
            <w:tcW w:w="1060" w:type="dxa"/>
            <w:tcBorders>
              <w:top w:val="nil"/>
              <w:left w:val="nil"/>
              <w:bottom w:val="single" w:sz="12" w:space="0" w:color="auto"/>
              <w:right w:val="nil"/>
            </w:tcBorders>
            <w:shd w:val="clear" w:color="auto" w:fill="auto"/>
            <w:vAlign w:val="center"/>
          </w:tcPr>
          <w:p w:rsidR="00AA1C0B" w:rsidRPr="00AA1C0B" w:rsidRDefault="00AA1C0B" w:rsidP="00AA1C0B">
            <w:pPr>
              <w:jc w:val="right"/>
              <w:rPr>
                <w:rFonts w:ascii="Times New Roman" w:hAnsi="Times New Roman"/>
                <w:i/>
                <w:iCs/>
                <w:color w:val="000000"/>
                <w:sz w:val="14"/>
                <w:szCs w:val="14"/>
                <w:lang w:val="en-GB"/>
              </w:rPr>
            </w:pPr>
            <w:r w:rsidRPr="00AA1C0B">
              <w:rPr>
                <w:rFonts w:ascii="Times New Roman" w:hAnsi="Times New Roman"/>
                <w:i/>
                <w:iCs/>
                <w:color w:val="000000"/>
                <w:sz w:val="14"/>
                <w:szCs w:val="14"/>
                <w:lang w:val="en-GB"/>
              </w:rPr>
              <w:t>Women</w:t>
            </w:r>
          </w:p>
        </w:tc>
        <w:tc>
          <w:tcPr>
            <w:tcW w:w="1060" w:type="dxa"/>
            <w:vMerge/>
            <w:tcBorders>
              <w:top w:val="single" w:sz="8" w:space="0" w:color="auto"/>
              <w:left w:val="nil"/>
              <w:bottom w:val="single" w:sz="12" w:space="0" w:color="000000"/>
              <w:right w:val="nil"/>
            </w:tcBorders>
            <w:shd w:val="clear" w:color="auto" w:fill="auto"/>
            <w:vAlign w:val="center"/>
          </w:tcPr>
          <w:p w:rsidR="00AA1C0B" w:rsidRPr="00AA1C0B" w:rsidRDefault="00AA1C0B" w:rsidP="00AA1C0B">
            <w:pPr>
              <w:rPr>
                <w:rFonts w:ascii="Times New Roman" w:hAnsi="Times New Roman"/>
                <w:i/>
                <w:iCs/>
                <w:color w:val="000000"/>
                <w:sz w:val="14"/>
                <w:szCs w:val="14"/>
                <w:lang w:val="en-GB"/>
              </w:rPr>
            </w:pPr>
          </w:p>
        </w:tc>
        <w:tc>
          <w:tcPr>
            <w:tcW w:w="1060" w:type="dxa"/>
            <w:tcBorders>
              <w:top w:val="nil"/>
              <w:left w:val="nil"/>
              <w:bottom w:val="single" w:sz="12" w:space="0" w:color="auto"/>
              <w:right w:val="nil"/>
            </w:tcBorders>
            <w:shd w:val="clear" w:color="auto" w:fill="auto"/>
            <w:vAlign w:val="center"/>
          </w:tcPr>
          <w:p w:rsidR="00AA1C0B" w:rsidRPr="00AA1C0B" w:rsidRDefault="00AA1C0B" w:rsidP="00AA1C0B">
            <w:pPr>
              <w:jc w:val="right"/>
              <w:rPr>
                <w:rFonts w:ascii="Times New Roman" w:hAnsi="Times New Roman"/>
                <w:i/>
                <w:iCs/>
                <w:color w:val="000000"/>
                <w:sz w:val="14"/>
                <w:szCs w:val="14"/>
                <w:lang w:val="en-GB"/>
              </w:rPr>
            </w:pPr>
            <w:r w:rsidRPr="00AA1C0B">
              <w:rPr>
                <w:rFonts w:ascii="Times New Roman" w:hAnsi="Times New Roman"/>
                <w:i/>
                <w:iCs/>
                <w:color w:val="000000"/>
                <w:sz w:val="14"/>
                <w:szCs w:val="14"/>
                <w:lang w:val="en-GB"/>
              </w:rPr>
              <w:t>Men</w:t>
            </w:r>
          </w:p>
        </w:tc>
        <w:tc>
          <w:tcPr>
            <w:tcW w:w="1060" w:type="dxa"/>
            <w:tcBorders>
              <w:top w:val="nil"/>
              <w:left w:val="nil"/>
              <w:bottom w:val="single" w:sz="12" w:space="0" w:color="auto"/>
              <w:right w:val="nil"/>
            </w:tcBorders>
            <w:shd w:val="clear" w:color="auto" w:fill="auto"/>
            <w:vAlign w:val="center"/>
          </w:tcPr>
          <w:p w:rsidR="00AA1C0B" w:rsidRPr="00AA1C0B" w:rsidRDefault="00AA1C0B" w:rsidP="00AA1C0B">
            <w:pPr>
              <w:jc w:val="right"/>
              <w:rPr>
                <w:rFonts w:ascii="Times New Roman" w:hAnsi="Times New Roman"/>
                <w:i/>
                <w:iCs/>
                <w:color w:val="000000"/>
                <w:sz w:val="14"/>
                <w:szCs w:val="14"/>
                <w:lang w:val="en-GB"/>
              </w:rPr>
            </w:pPr>
            <w:r w:rsidRPr="00AA1C0B">
              <w:rPr>
                <w:rFonts w:ascii="Times New Roman" w:hAnsi="Times New Roman"/>
                <w:i/>
                <w:iCs/>
                <w:color w:val="000000"/>
                <w:sz w:val="14"/>
                <w:szCs w:val="14"/>
                <w:lang w:val="en-GB"/>
              </w:rPr>
              <w:t>Women</w:t>
            </w:r>
          </w:p>
        </w:tc>
        <w:tc>
          <w:tcPr>
            <w:tcW w:w="1200" w:type="dxa"/>
            <w:vMerge/>
            <w:tcBorders>
              <w:top w:val="single" w:sz="8" w:space="0" w:color="auto"/>
              <w:left w:val="nil"/>
              <w:bottom w:val="single" w:sz="12" w:space="0" w:color="000000"/>
              <w:right w:val="nil"/>
            </w:tcBorders>
            <w:shd w:val="clear" w:color="auto" w:fill="auto"/>
            <w:vAlign w:val="center"/>
          </w:tcPr>
          <w:p w:rsidR="00AA1C0B" w:rsidRPr="00AA1C0B" w:rsidRDefault="00AA1C0B" w:rsidP="00AA1C0B">
            <w:pPr>
              <w:rPr>
                <w:rFonts w:ascii="Times New Roman" w:hAnsi="Times New Roman"/>
                <w:i/>
                <w:iCs/>
                <w:color w:val="000000"/>
                <w:sz w:val="14"/>
                <w:szCs w:val="14"/>
                <w:lang w:val="en-GB"/>
              </w:rPr>
            </w:pPr>
          </w:p>
        </w:tc>
        <w:tc>
          <w:tcPr>
            <w:tcW w:w="1060" w:type="dxa"/>
            <w:vMerge/>
            <w:tcBorders>
              <w:top w:val="single" w:sz="8" w:space="0" w:color="auto"/>
              <w:left w:val="nil"/>
              <w:bottom w:val="single" w:sz="12" w:space="0" w:color="000000"/>
              <w:right w:val="nil"/>
            </w:tcBorders>
            <w:shd w:val="clear" w:color="auto" w:fill="auto"/>
            <w:vAlign w:val="center"/>
          </w:tcPr>
          <w:p w:rsidR="00AA1C0B" w:rsidRPr="00AA1C0B" w:rsidRDefault="00AA1C0B" w:rsidP="00AA1C0B">
            <w:pPr>
              <w:rPr>
                <w:rFonts w:ascii="Times New Roman" w:hAnsi="Times New Roman"/>
                <w:i/>
                <w:iCs/>
                <w:color w:val="000000"/>
                <w:sz w:val="14"/>
                <w:szCs w:val="14"/>
                <w:lang w:val="en-GB"/>
              </w:rPr>
            </w:pPr>
          </w:p>
        </w:tc>
        <w:tc>
          <w:tcPr>
            <w:tcW w:w="1720" w:type="dxa"/>
            <w:vMerge/>
            <w:tcBorders>
              <w:top w:val="single" w:sz="8" w:space="0" w:color="auto"/>
              <w:left w:val="nil"/>
              <w:bottom w:val="single" w:sz="12" w:space="0" w:color="000000"/>
              <w:right w:val="nil"/>
            </w:tcBorders>
            <w:shd w:val="clear" w:color="auto" w:fill="auto"/>
            <w:vAlign w:val="center"/>
          </w:tcPr>
          <w:p w:rsidR="00AA1C0B" w:rsidRPr="00AA1C0B" w:rsidRDefault="00AA1C0B" w:rsidP="00AA1C0B">
            <w:pPr>
              <w:rPr>
                <w:rFonts w:ascii="Times New Roman" w:hAnsi="Times New Roman"/>
                <w:i/>
                <w:iCs/>
                <w:color w:val="000000"/>
                <w:sz w:val="14"/>
                <w:szCs w:val="14"/>
                <w:lang w:val="en-GB"/>
              </w:rPr>
            </w:pPr>
          </w:p>
        </w:tc>
      </w:tr>
      <w:tr w:rsidR="00AA1C0B" w:rsidRPr="00AA1C0B" w:rsidTr="00A259F6">
        <w:trPr>
          <w:trHeight w:val="300"/>
          <w:jc w:val="center"/>
        </w:trPr>
        <w:tc>
          <w:tcPr>
            <w:tcW w:w="2080" w:type="dxa"/>
            <w:tcBorders>
              <w:top w:val="nil"/>
              <w:left w:val="nil"/>
              <w:bottom w:val="nil"/>
              <w:right w:val="nil"/>
            </w:tcBorders>
            <w:shd w:val="clear" w:color="auto" w:fill="auto"/>
            <w:vAlign w:val="center"/>
          </w:tcPr>
          <w:p w:rsidR="00AA1C0B" w:rsidRPr="00AA1C0B" w:rsidRDefault="00AA1C0B" w:rsidP="00AA1C0B">
            <w:pPr>
              <w:rPr>
                <w:rFonts w:ascii="Calibri" w:hAnsi="Calibri"/>
                <w:color w:val="000000"/>
                <w:sz w:val="22"/>
                <w:szCs w:val="22"/>
                <w:lang w:val="en-GB"/>
              </w:rPr>
            </w:pPr>
          </w:p>
        </w:tc>
        <w:tc>
          <w:tcPr>
            <w:tcW w:w="1060" w:type="dxa"/>
            <w:tcBorders>
              <w:top w:val="nil"/>
              <w:left w:val="nil"/>
              <w:bottom w:val="nil"/>
              <w:right w:val="nil"/>
            </w:tcBorders>
            <w:shd w:val="clear" w:color="auto" w:fill="auto"/>
            <w:vAlign w:val="center"/>
          </w:tcPr>
          <w:p w:rsidR="00AA1C0B" w:rsidRPr="00AA1C0B" w:rsidRDefault="00AA1C0B" w:rsidP="00AA1C0B">
            <w:pPr>
              <w:rPr>
                <w:rFonts w:ascii="Calibri" w:hAnsi="Calibri"/>
                <w:color w:val="000000"/>
                <w:sz w:val="22"/>
                <w:szCs w:val="22"/>
                <w:lang w:val="en-GB"/>
              </w:rPr>
            </w:pPr>
          </w:p>
        </w:tc>
        <w:tc>
          <w:tcPr>
            <w:tcW w:w="1060" w:type="dxa"/>
            <w:tcBorders>
              <w:top w:val="nil"/>
              <w:left w:val="nil"/>
              <w:bottom w:val="nil"/>
              <w:right w:val="nil"/>
            </w:tcBorders>
            <w:shd w:val="clear" w:color="auto" w:fill="auto"/>
            <w:vAlign w:val="center"/>
          </w:tcPr>
          <w:p w:rsidR="00AA1C0B" w:rsidRPr="00AA1C0B" w:rsidRDefault="00AA1C0B" w:rsidP="00AA1C0B">
            <w:pPr>
              <w:rPr>
                <w:rFonts w:ascii="Calibri" w:hAnsi="Calibri"/>
                <w:color w:val="000000"/>
                <w:sz w:val="22"/>
                <w:szCs w:val="22"/>
                <w:lang w:val="en-GB"/>
              </w:rPr>
            </w:pPr>
          </w:p>
        </w:tc>
        <w:tc>
          <w:tcPr>
            <w:tcW w:w="1060" w:type="dxa"/>
            <w:tcBorders>
              <w:top w:val="nil"/>
              <w:left w:val="nil"/>
              <w:bottom w:val="nil"/>
              <w:right w:val="nil"/>
            </w:tcBorders>
            <w:shd w:val="clear" w:color="auto" w:fill="auto"/>
            <w:vAlign w:val="center"/>
          </w:tcPr>
          <w:p w:rsidR="00AA1C0B" w:rsidRPr="00AA1C0B" w:rsidRDefault="00AA1C0B" w:rsidP="00AA1C0B">
            <w:pPr>
              <w:rPr>
                <w:rFonts w:ascii="Calibri" w:hAnsi="Calibri"/>
                <w:color w:val="000000"/>
                <w:sz w:val="22"/>
                <w:szCs w:val="22"/>
                <w:lang w:val="en-GB"/>
              </w:rPr>
            </w:pPr>
          </w:p>
        </w:tc>
        <w:tc>
          <w:tcPr>
            <w:tcW w:w="1060" w:type="dxa"/>
            <w:tcBorders>
              <w:top w:val="nil"/>
              <w:left w:val="nil"/>
              <w:bottom w:val="nil"/>
              <w:right w:val="nil"/>
            </w:tcBorders>
            <w:shd w:val="clear" w:color="auto" w:fill="auto"/>
            <w:vAlign w:val="center"/>
          </w:tcPr>
          <w:p w:rsidR="00AA1C0B" w:rsidRPr="00AA1C0B" w:rsidRDefault="00AA1C0B" w:rsidP="00AA1C0B">
            <w:pPr>
              <w:rPr>
                <w:rFonts w:ascii="Calibri" w:hAnsi="Calibri"/>
                <w:color w:val="000000"/>
                <w:sz w:val="22"/>
                <w:szCs w:val="22"/>
                <w:lang w:val="en-GB"/>
              </w:rPr>
            </w:pPr>
          </w:p>
        </w:tc>
        <w:tc>
          <w:tcPr>
            <w:tcW w:w="1060" w:type="dxa"/>
            <w:tcBorders>
              <w:top w:val="nil"/>
              <w:left w:val="nil"/>
              <w:bottom w:val="nil"/>
              <w:right w:val="nil"/>
            </w:tcBorders>
            <w:shd w:val="clear" w:color="auto" w:fill="auto"/>
            <w:vAlign w:val="center"/>
          </w:tcPr>
          <w:p w:rsidR="00AA1C0B" w:rsidRPr="00AA1C0B" w:rsidRDefault="00AA1C0B" w:rsidP="00AA1C0B">
            <w:pPr>
              <w:rPr>
                <w:rFonts w:ascii="Calibri" w:hAnsi="Calibri"/>
                <w:color w:val="000000"/>
                <w:sz w:val="22"/>
                <w:szCs w:val="22"/>
                <w:lang w:val="en-GB"/>
              </w:rPr>
            </w:pPr>
          </w:p>
        </w:tc>
        <w:tc>
          <w:tcPr>
            <w:tcW w:w="1200" w:type="dxa"/>
            <w:tcBorders>
              <w:top w:val="nil"/>
              <w:left w:val="nil"/>
              <w:bottom w:val="nil"/>
              <w:right w:val="nil"/>
            </w:tcBorders>
            <w:shd w:val="clear" w:color="auto" w:fill="auto"/>
            <w:vAlign w:val="center"/>
          </w:tcPr>
          <w:p w:rsidR="00AA1C0B" w:rsidRPr="00AA1C0B" w:rsidRDefault="00AA1C0B" w:rsidP="00AA1C0B">
            <w:pPr>
              <w:rPr>
                <w:rFonts w:ascii="Calibri" w:hAnsi="Calibri"/>
                <w:color w:val="000000"/>
                <w:sz w:val="22"/>
                <w:szCs w:val="22"/>
                <w:lang w:val="en-GB"/>
              </w:rPr>
            </w:pPr>
          </w:p>
        </w:tc>
        <w:tc>
          <w:tcPr>
            <w:tcW w:w="1060" w:type="dxa"/>
            <w:tcBorders>
              <w:top w:val="nil"/>
              <w:left w:val="nil"/>
              <w:bottom w:val="nil"/>
              <w:right w:val="nil"/>
            </w:tcBorders>
            <w:shd w:val="clear" w:color="auto" w:fill="auto"/>
            <w:vAlign w:val="center"/>
          </w:tcPr>
          <w:p w:rsidR="00AA1C0B" w:rsidRPr="00AA1C0B" w:rsidRDefault="00AA1C0B" w:rsidP="00AA1C0B">
            <w:pPr>
              <w:rPr>
                <w:rFonts w:ascii="Calibri" w:hAnsi="Calibri"/>
                <w:color w:val="000000"/>
                <w:sz w:val="22"/>
                <w:szCs w:val="22"/>
                <w:lang w:val="en-GB"/>
              </w:rPr>
            </w:pPr>
          </w:p>
        </w:tc>
        <w:tc>
          <w:tcPr>
            <w:tcW w:w="1720" w:type="dxa"/>
            <w:tcBorders>
              <w:top w:val="nil"/>
              <w:left w:val="nil"/>
              <w:bottom w:val="nil"/>
              <w:right w:val="nil"/>
            </w:tcBorders>
            <w:shd w:val="clear" w:color="auto" w:fill="auto"/>
            <w:vAlign w:val="center"/>
          </w:tcPr>
          <w:p w:rsidR="00AA1C0B" w:rsidRPr="00AA1C0B" w:rsidRDefault="00AA1C0B" w:rsidP="00AA1C0B">
            <w:pPr>
              <w:rPr>
                <w:rFonts w:ascii="Calibri" w:hAnsi="Calibri"/>
                <w:color w:val="000000"/>
                <w:sz w:val="22"/>
                <w:szCs w:val="22"/>
                <w:lang w:val="en-GB"/>
              </w:rPr>
            </w:pPr>
          </w:p>
        </w:tc>
      </w:tr>
      <w:tr w:rsidR="00AA1C0B" w:rsidRPr="00AA1C0B" w:rsidTr="00A259F6">
        <w:trPr>
          <w:trHeight w:val="280"/>
          <w:jc w:val="center"/>
        </w:trPr>
        <w:tc>
          <w:tcPr>
            <w:tcW w:w="2080" w:type="dxa"/>
            <w:tcBorders>
              <w:top w:val="nil"/>
              <w:left w:val="nil"/>
              <w:bottom w:val="nil"/>
              <w:right w:val="nil"/>
            </w:tcBorders>
            <w:shd w:val="clear" w:color="auto" w:fill="auto"/>
            <w:vAlign w:val="center"/>
          </w:tcPr>
          <w:p w:rsidR="00AA1C0B" w:rsidRPr="00AA1C0B" w:rsidRDefault="00AA1C0B" w:rsidP="00AA1C0B">
            <w:pPr>
              <w:rPr>
                <w:rFonts w:ascii="Times New Roman" w:hAnsi="Times New Roman"/>
                <w:color w:val="000000"/>
                <w:sz w:val="17"/>
                <w:szCs w:val="17"/>
                <w:lang w:val="en-GB"/>
              </w:rPr>
            </w:pPr>
            <w:proofErr w:type="spellStart"/>
            <w:r w:rsidRPr="00AA1C0B">
              <w:rPr>
                <w:rFonts w:ascii="Times New Roman" w:hAnsi="Times New Roman"/>
                <w:color w:val="000000"/>
                <w:sz w:val="17"/>
                <w:szCs w:val="17"/>
                <w:lang w:val="en-GB"/>
              </w:rPr>
              <w:t>USG</w:t>
            </w:r>
            <w:r w:rsidRPr="00AA1C0B">
              <w:rPr>
                <w:rFonts w:ascii="Times New Roman" w:hAnsi="Times New Roman"/>
                <w:color w:val="000000"/>
                <w:sz w:val="17"/>
                <w:szCs w:val="17"/>
                <w:vertAlign w:val="superscript"/>
                <w:lang w:val="en-GB"/>
              </w:rPr>
              <w:t>a</w:t>
            </w:r>
            <w:proofErr w:type="spellEnd"/>
          </w:p>
        </w:tc>
        <w:tc>
          <w:tcPr>
            <w:tcW w:w="1060" w:type="dxa"/>
            <w:tcBorders>
              <w:top w:val="nil"/>
              <w:left w:val="nil"/>
              <w:bottom w:val="nil"/>
              <w:right w:val="nil"/>
            </w:tcBorders>
            <w:shd w:val="clear" w:color="auto" w:fill="auto"/>
            <w:vAlign w:val="center"/>
          </w:tcPr>
          <w:p w:rsidR="00AA1C0B" w:rsidRPr="00AA1C0B" w:rsidRDefault="00AA1C0B" w:rsidP="00AA1C0B">
            <w:pPr>
              <w:jc w:val="right"/>
              <w:rPr>
                <w:rFonts w:ascii="Times New Roman" w:hAnsi="Times New Roman"/>
                <w:color w:val="000000"/>
                <w:sz w:val="17"/>
                <w:szCs w:val="17"/>
                <w:lang w:val="en-GB"/>
              </w:rPr>
            </w:pPr>
            <w:r w:rsidRPr="00AA1C0B">
              <w:rPr>
                <w:rFonts w:ascii="Times New Roman" w:hAnsi="Times New Roman"/>
                <w:color w:val="000000"/>
                <w:sz w:val="17"/>
                <w:szCs w:val="17"/>
                <w:lang w:val="en-GB"/>
              </w:rPr>
              <w:t>32</w:t>
            </w:r>
          </w:p>
        </w:tc>
        <w:tc>
          <w:tcPr>
            <w:tcW w:w="1060" w:type="dxa"/>
            <w:tcBorders>
              <w:top w:val="nil"/>
              <w:left w:val="nil"/>
              <w:bottom w:val="nil"/>
              <w:right w:val="nil"/>
            </w:tcBorders>
            <w:shd w:val="clear" w:color="auto" w:fill="auto"/>
            <w:vAlign w:val="center"/>
          </w:tcPr>
          <w:p w:rsidR="00AA1C0B" w:rsidRPr="00AA1C0B" w:rsidRDefault="00AA1C0B" w:rsidP="00AA1C0B">
            <w:pPr>
              <w:jc w:val="right"/>
              <w:rPr>
                <w:rFonts w:ascii="Times New Roman" w:hAnsi="Times New Roman"/>
                <w:color w:val="000000"/>
                <w:sz w:val="17"/>
                <w:szCs w:val="17"/>
                <w:lang w:val="en-GB"/>
              </w:rPr>
            </w:pPr>
            <w:r w:rsidRPr="00AA1C0B">
              <w:rPr>
                <w:rFonts w:ascii="Times New Roman" w:hAnsi="Times New Roman"/>
                <w:color w:val="000000"/>
                <w:sz w:val="17"/>
                <w:szCs w:val="17"/>
                <w:lang w:val="en-GB"/>
              </w:rPr>
              <w:t>3</w:t>
            </w:r>
          </w:p>
        </w:tc>
        <w:tc>
          <w:tcPr>
            <w:tcW w:w="1060" w:type="dxa"/>
            <w:tcBorders>
              <w:top w:val="nil"/>
              <w:left w:val="nil"/>
              <w:bottom w:val="nil"/>
              <w:right w:val="nil"/>
            </w:tcBorders>
            <w:shd w:val="clear" w:color="auto" w:fill="auto"/>
            <w:vAlign w:val="center"/>
          </w:tcPr>
          <w:p w:rsidR="00AA1C0B" w:rsidRPr="00AA1C0B" w:rsidRDefault="00AA1C0B" w:rsidP="00AA1C0B">
            <w:pPr>
              <w:jc w:val="right"/>
              <w:rPr>
                <w:rFonts w:ascii="Times New Roman" w:hAnsi="Times New Roman"/>
                <w:color w:val="000000"/>
                <w:sz w:val="17"/>
                <w:szCs w:val="17"/>
                <w:lang w:val="en-GB"/>
              </w:rPr>
            </w:pPr>
            <w:r w:rsidRPr="00AA1C0B">
              <w:rPr>
                <w:rFonts w:ascii="Times New Roman" w:hAnsi="Times New Roman"/>
                <w:color w:val="000000"/>
                <w:sz w:val="17"/>
                <w:szCs w:val="17"/>
                <w:lang w:val="en-GB"/>
              </w:rPr>
              <w:t>8.6</w:t>
            </w:r>
          </w:p>
        </w:tc>
        <w:tc>
          <w:tcPr>
            <w:tcW w:w="1060" w:type="dxa"/>
            <w:tcBorders>
              <w:top w:val="nil"/>
              <w:left w:val="nil"/>
              <w:bottom w:val="nil"/>
              <w:right w:val="nil"/>
            </w:tcBorders>
            <w:shd w:val="clear" w:color="auto" w:fill="auto"/>
            <w:vAlign w:val="center"/>
          </w:tcPr>
          <w:p w:rsidR="00AA1C0B" w:rsidRPr="00AA1C0B" w:rsidRDefault="00AA1C0B" w:rsidP="00AA1C0B">
            <w:pPr>
              <w:jc w:val="right"/>
              <w:rPr>
                <w:rFonts w:ascii="Times New Roman" w:hAnsi="Times New Roman"/>
                <w:color w:val="000000"/>
                <w:sz w:val="17"/>
                <w:szCs w:val="17"/>
                <w:lang w:val="en-GB"/>
              </w:rPr>
            </w:pPr>
            <w:r w:rsidRPr="00AA1C0B">
              <w:rPr>
                <w:rFonts w:ascii="Times New Roman" w:hAnsi="Times New Roman"/>
                <w:color w:val="000000"/>
                <w:sz w:val="17"/>
                <w:szCs w:val="17"/>
                <w:lang w:val="en-GB"/>
              </w:rPr>
              <w:t>36</w:t>
            </w:r>
          </w:p>
        </w:tc>
        <w:tc>
          <w:tcPr>
            <w:tcW w:w="1060" w:type="dxa"/>
            <w:tcBorders>
              <w:top w:val="nil"/>
              <w:left w:val="nil"/>
              <w:bottom w:val="nil"/>
              <w:right w:val="nil"/>
            </w:tcBorders>
            <w:shd w:val="clear" w:color="auto" w:fill="auto"/>
            <w:vAlign w:val="center"/>
          </w:tcPr>
          <w:p w:rsidR="00AA1C0B" w:rsidRPr="00AA1C0B" w:rsidRDefault="00AA1C0B" w:rsidP="00AA1C0B">
            <w:pPr>
              <w:jc w:val="right"/>
              <w:rPr>
                <w:rFonts w:ascii="Times New Roman" w:hAnsi="Times New Roman"/>
                <w:color w:val="000000"/>
                <w:sz w:val="17"/>
                <w:szCs w:val="17"/>
                <w:lang w:val="en-GB"/>
              </w:rPr>
            </w:pPr>
            <w:r w:rsidRPr="00AA1C0B">
              <w:rPr>
                <w:rFonts w:ascii="Times New Roman" w:hAnsi="Times New Roman"/>
                <w:color w:val="000000"/>
                <w:sz w:val="17"/>
                <w:szCs w:val="17"/>
                <w:lang w:val="en-GB"/>
              </w:rPr>
              <w:t>15</w:t>
            </w:r>
          </w:p>
        </w:tc>
        <w:tc>
          <w:tcPr>
            <w:tcW w:w="1200" w:type="dxa"/>
            <w:tcBorders>
              <w:top w:val="nil"/>
              <w:left w:val="nil"/>
              <w:bottom w:val="nil"/>
              <w:right w:val="nil"/>
            </w:tcBorders>
            <w:shd w:val="clear" w:color="auto" w:fill="auto"/>
            <w:vAlign w:val="center"/>
          </w:tcPr>
          <w:p w:rsidR="00AA1C0B" w:rsidRPr="00AA1C0B" w:rsidRDefault="00AA1C0B" w:rsidP="00AA1C0B">
            <w:pPr>
              <w:jc w:val="right"/>
              <w:rPr>
                <w:rFonts w:ascii="Times New Roman" w:hAnsi="Times New Roman"/>
                <w:color w:val="000000"/>
                <w:sz w:val="17"/>
                <w:szCs w:val="17"/>
                <w:lang w:val="en-GB"/>
              </w:rPr>
            </w:pPr>
            <w:r w:rsidRPr="00AA1C0B">
              <w:rPr>
                <w:rFonts w:ascii="Times New Roman" w:hAnsi="Times New Roman"/>
                <w:color w:val="000000"/>
                <w:sz w:val="17"/>
                <w:szCs w:val="17"/>
                <w:lang w:val="en-GB"/>
              </w:rPr>
              <w:t>29.4</w:t>
            </w:r>
          </w:p>
        </w:tc>
        <w:tc>
          <w:tcPr>
            <w:tcW w:w="1060" w:type="dxa"/>
            <w:tcBorders>
              <w:top w:val="nil"/>
              <w:left w:val="nil"/>
              <w:bottom w:val="nil"/>
              <w:right w:val="nil"/>
            </w:tcBorders>
            <w:shd w:val="clear" w:color="auto" w:fill="auto"/>
            <w:vAlign w:val="center"/>
          </w:tcPr>
          <w:p w:rsidR="00AA1C0B" w:rsidRPr="00AA1C0B" w:rsidRDefault="00AA1C0B" w:rsidP="00AA1C0B">
            <w:pPr>
              <w:jc w:val="right"/>
              <w:rPr>
                <w:rFonts w:ascii="Times New Roman" w:hAnsi="Times New Roman"/>
                <w:color w:val="000000"/>
                <w:sz w:val="17"/>
                <w:szCs w:val="17"/>
                <w:lang w:val="en-GB"/>
              </w:rPr>
            </w:pPr>
            <w:r w:rsidRPr="00AA1C0B">
              <w:rPr>
                <w:rFonts w:ascii="Times New Roman" w:hAnsi="Times New Roman"/>
                <w:color w:val="000000"/>
                <w:sz w:val="17"/>
                <w:szCs w:val="17"/>
                <w:lang w:val="en-GB"/>
              </w:rPr>
              <w:t>20.8</w:t>
            </w:r>
          </w:p>
        </w:tc>
        <w:tc>
          <w:tcPr>
            <w:tcW w:w="1720" w:type="dxa"/>
            <w:tcBorders>
              <w:top w:val="nil"/>
              <w:left w:val="nil"/>
              <w:bottom w:val="nil"/>
              <w:right w:val="nil"/>
            </w:tcBorders>
            <w:shd w:val="clear" w:color="auto" w:fill="auto"/>
            <w:vAlign w:val="center"/>
          </w:tcPr>
          <w:p w:rsidR="00AA1C0B" w:rsidRPr="00AA1C0B" w:rsidRDefault="00AA1C0B" w:rsidP="00AA1C0B">
            <w:pPr>
              <w:jc w:val="right"/>
              <w:rPr>
                <w:rFonts w:ascii="Times New Roman" w:hAnsi="Times New Roman"/>
                <w:color w:val="000000"/>
                <w:sz w:val="17"/>
                <w:szCs w:val="17"/>
                <w:lang w:val="en-GB"/>
              </w:rPr>
            </w:pPr>
            <w:r w:rsidRPr="00AA1C0B">
              <w:rPr>
                <w:rFonts w:ascii="Times New Roman" w:hAnsi="Times New Roman"/>
                <w:color w:val="000000"/>
                <w:sz w:val="17"/>
                <w:szCs w:val="17"/>
                <w:lang w:val="en-GB"/>
              </w:rPr>
              <w:t>1.9</w:t>
            </w:r>
          </w:p>
        </w:tc>
      </w:tr>
      <w:tr w:rsidR="00AA1C0B" w:rsidRPr="00AA1C0B" w:rsidTr="00A259F6">
        <w:trPr>
          <w:trHeight w:val="280"/>
          <w:jc w:val="center"/>
        </w:trPr>
        <w:tc>
          <w:tcPr>
            <w:tcW w:w="2080" w:type="dxa"/>
            <w:tcBorders>
              <w:top w:val="nil"/>
              <w:left w:val="nil"/>
              <w:bottom w:val="nil"/>
              <w:right w:val="nil"/>
            </w:tcBorders>
            <w:shd w:val="clear" w:color="auto" w:fill="auto"/>
            <w:vAlign w:val="center"/>
          </w:tcPr>
          <w:p w:rsidR="00AA1C0B" w:rsidRPr="00AA1C0B" w:rsidRDefault="00AA1C0B" w:rsidP="00AA1C0B">
            <w:pPr>
              <w:rPr>
                <w:rFonts w:ascii="Times New Roman" w:hAnsi="Times New Roman"/>
                <w:color w:val="000000"/>
                <w:sz w:val="17"/>
                <w:szCs w:val="17"/>
                <w:lang w:val="en-GB"/>
              </w:rPr>
            </w:pPr>
            <w:proofErr w:type="spellStart"/>
            <w:r w:rsidRPr="00AA1C0B">
              <w:rPr>
                <w:rFonts w:ascii="Times New Roman" w:hAnsi="Times New Roman"/>
                <w:color w:val="000000"/>
                <w:sz w:val="17"/>
                <w:szCs w:val="17"/>
                <w:lang w:val="en-GB"/>
              </w:rPr>
              <w:t>ASG</w:t>
            </w:r>
            <w:r w:rsidRPr="00AA1C0B">
              <w:rPr>
                <w:rFonts w:ascii="Times New Roman" w:hAnsi="Times New Roman"/>
                <w:color w:val="000000"/>
                <w:sz w:val="17"/>
                <w:szCs w:val="17"/>
                <w:vertAlign w:val="superscript"/>
                <w:lang w:val="en-GB"/>
              </w:rPr>
              <w:t>a</w:t>
            </w:r>
            <w:proofErr w:type="spellEnd"/>
          </w:p>
        </w:tc>
        <w:tc>
          <w:tcPr>
            <w:tcW w:w="1060" w:type="dxa"/>
            <w:tcBorders>
              <w:top w:val="nil"/>
              <w:left w:val="nil"/>
              <w:bottom w:val="nil"/>
              <w:right w:val="nil"/>
            </w:tcBorders>
            <w:shd w:val="clear" w:color="auto" w:fill="auto"/>
            <w:vAlign w:val="center"/>
          </w:tcPr>
          <w:p w:rsidR="00AA1C0B" w:rsidRPr="00AA1C0B" w:rsidRDefault="00AA1C0B" w:rsidP="00AA1C0B">
            <w:pPr>
              <w:jc w:val="right"/>
              <w:rPr>
                <w:rFonts w:ascii="Times New Roman" w:hAnsi="Times New Roman"/>
                <w:color w:val="000000"/>
                <w:sz w:val="17"/>
                <w:szCs w:val="17"/>
                <w:lang w:val="en-GB"/>
              </w:rPr>
            </w:pPr>
            <w:r w:rsidRPr="00AA1C0B">
              <w:rPr>
                <w:rFonts w:ascii="Times New Roman" w:hAnsi="Times New Roman"/>
                <w:color w:val="000000"/>
                <w:sz w:val="17"/>
                <w:szCs w:val="17"/>
                <w:lang w:val="en-GB"/>
              </w:rPr>
              <w:t>30</w:t>
            </w:r>
          </w:p>
        </w:tc>
        <w:tc>
          <w:tcPr>
            <w:tcW w:w="1060" w:type="dxa"/>
            <w:tcBorders>
              <w:top w:val="nil"/>
              <w:left w:val="nil"/>
              <w:bottom w:val="nil"/>
              <w:right w:val="nil"/>
            </w:tcBorders>
            <w:shd w:val="clear" w:color="auto" w:fill="auto"/>
            <w:vAlign w:val="center"/>
          </w:tcPr>
          <w:p w:rsidR="00AA1C0B" w:rsidRPr="00AA1C0B" w:rsidRDefault="00AA1C0B" w:rsidP="00AA1C0B">
            <w:pPr>
              <w:jc w:val="right"/>
              <w:rPr>
                <w:rFonts w:ascii="Times New Roman" w:hAnsi="Times New Roman"/>
                <w:color w:val="000000"/>
                <w:sz w:val="17"/>
                <w:szCs w:val="17"/>
                <w:lang w:val="en-GB"/>
              </w:rPr>
            </w:pPr>
            <w:r w:rsidRPr="00AA1C0B">
              <w:rPr>
                <w:rFonts w:ascii="Times New Roman" w:hAnsi="Times New Roman"/>
                <w:color w:val="000000"/>
                <w:sz w:val="17"/>
                <w:szCs w:val="17"/>
                <w:lang w:val="en-GB"/>
              </w:rPr>
              <w:t>4</w:t>
            </w:r>
          </w:p>
        </w:tc>
        <w:tc>
          <w:tcPr>
            <w:tcW w:w="1060" w:type="dxa"/>
            <w:tcBorders>
              <w:top w:val="nil"/>
              <w:left w:val="nil"/>
              <w:bottom w:val="nil"/>
              <w:right w:val="nil"/>
            </w:tcBorders>
            <w:shd w:val="clear" w:color="auto" w:fill="auto"/>
            <w:vAlign w:val="center"/>
          </w:tcPr>
          <w:p w:rsidR="00AA1C0B" w:rsidRPr="00AA1C0B" w:rsidRDefault="00AA1C0B" w:rsidP="00AA1C0B">
            <w:pPr>
              <w:jc w:val="right"/>
              <w:rPr>
                <w:rFonts w:ascii="Times New Roman" w:hAnsi="Times New Roman"/>
                <w:color w:val="000000"/>
                <w:sz w:val="17"/>
                <w:szCs w:val="17"/>
                <w:lang w:val="en-GB"/>
              </w:rPr>
            </w:pPr>
            <w:r w:rsidRPr="00AA1C0B">
              <w:rPr>
                <w:rFonts w:ascii="Times New Roman" w:hAnsi="Times New Roman"/>
                <w:color w:val="000000"/>
                <w:sz w:val="17"/>
                <w:szCs w:val="17"/>
                <w:lang w:val="en-GB"/>
              </w:rPr>
              <w:t>11.8</w:t>
            </w:r>
          </w:p>
        </w:tc>
        <w:tc>
          <w:tcPr>
            <w:tcW w:w="1060" w:type="dxa"/>
            <w:tcBorders>
              <w:top w:val="nil"/>
              <w:left w:val="nil"/>
              <w:bottom w:val="nil"/>
              <w:right w:val="nil"/>
            </w:tcBorders>
            <w:shd w:val="clear" w:color="auto" w:fill="auto"/>
            <w:vAlign w:val="center"/>
          </w:tcPr>
          <w:p w:rsidR="00AA1C0B" w:rsidRPr="00AA1C0B" w:rsidRDefault="00AA1C0B" w:rsidP="00AA1C0B">
            <w:pPr>
              <w:jc w:val="right"/>
              <w:rPr>
                <w:rFonts w:ascii="Times New Roman" w:hAnsi="Times New Roman"/>
                <w:color w:val="000000"/>
                <w:sz w:val="17"/>
                <w:szCs w:val="17"/>
                <w:lang w:val="en-GB"/>
              </w:rPr>
            </w:pPr>
            <w:r w:rsidRPr="00AA1C0B">
              <w:rPr>
                <w:rFonts w:ascii="Times New Roman" w:hAnsi="Times New Roman"/>
                <w:color w:val="000000"/>
                <w:sz w:val="17"/>
                <w:szCs w:val="17"/>
                <w:lang w:val="en-GB"/>
              </w:rPr>
              <w:t>54</w:t>
            </w:r>
          </w:p>
        </w:tc>
        <w:tc>
          <w:tcPr>
            <w:tcW w:w="1060" w:type="dxa"/>
            <w:tcBorders>
              <w:top w:val="nil"/>
              <w:left w:val="nil"/>
              <w:bottom w:val="nil"/>
              <w:right w:val="nil"/>
            </w:tcBorders>
            <w:shd w:val="clear" w:color="auto" w:fill="auto"/>
            <w:vAlign w:val="center"/>
          </w:tcPr>
          <w:p w:rsidR="00AA1C0B" w:rsidRPr="00AA1C0B" w:rsidRDefault="00AA1C0B" w:rsidP="00AA1C0B">
            <w:pPr>
              <w:jc w:val="right"/>
              <w:rPr>
                <w:rFonts w:ascii="Times New Roman" w:hAnsi="Times New Roman"/>
                <w:color w:val="000000"/>
                <w:sz w:val="17"/>
                <w:szCs w:val="17"/>
                <w:lang w:val="en-GB"/>
              </w:rPr>
            </w:pPr>
            <w:r w:rsidRPr="00AA1C0B">
              <w:rPr>
                <w:rFonts w:ascii="Times New Roman" w:hAnsi="Times New Roman"/>
                <w:color w:val="000000"/>
                <w:sz w:val="17"/>
                <w:szCs w:val="17"/>
                <w:lang w:val="en-GB"/>
              </w:rPr>
              <w:t>17</w:t>
            </w:r>
          </w:p>
        </w:tc>
        <w:tc>
          <w:tcPr>
            <w:tcW w:w="1200" w:type="dxa"/>
            <w:tcBorders>
              <w:top w:val="nil"/>
              <w:left w:val="nil"/>
              <w:bottom w:val="nil"/>
              <w:right w:val="nil"/>
            </w:tcBorders>
            <w:shd w:val="clear" w:color="auto" w:fill="auto"/>
            <w:vAlign w:val="center"/>
          </w:tcPr>
          <w:p w:rsidR="00AA1C0B" w:rsidRPr="00AA1C0B" w:rsidRDefault="00AA1C0B" w:rsidP="00AA1C0B">
            <w:pPr>
              <w:jc w:val="right"/>
              <w:rPr>
                <w:rFonts w:ascii="Times New Roman" w:hAnsi="Times New Roman"/>
                <w:color w:val="000000"/>
                <w:sz w:val="17"/>
                <w:szCs w:val="17"/>
                <w:lang w:val="en-GB"/>
              </w:rPr>
            </w:pPr>
            <w:r w:rsidRPr="00AA1C0B">
              <w:rPr>
                <w:rFonts w:ascii="Times New Roman" w:hAnsi="Times New Roman"/>
                <w:color w:val="000000"/>
                <w:sz w:val="17"/>
                <w:szCs w:val="17"/>
                <w:lang w:val="en-GB"/>
              </w:rPr>
              <w:t>23.9</w:t>
            </w:r>
          </w:p>
        </w:tc>
        <w:tc>
          <w:tcPr>
            <w:tcW w:w="1060" w:type="dxa"/>
            <w:tcBorders>
              <w:top w:val="nil"/>
              <w:left w:val="nil"/>
              <w:bottom w:val="nil"/>
              <w:right w:val="nil"/>
            </w:tcBorders>
            <w:shd w:val="clear" w:color="auto" w:fill="auto"/>
            <w:vAlign w:val="center"/>
          </w:tcPr>
          <w:p w:rsidR="00AA1C0B" w:rsidRPr="00AA1C0B" w:rsidRDefault="00AA1C0B" w:rsidP="00AA1C0B">
            <w:pPr>
              <w:jc w:val="right"/>
              <w:rPr>
                <w:rFonts w:ascii="Times New Roman" w:hAnsi="Times New Roman"/>
                <w:color w:val="000000"/>
                <w:sz w:val="17"/>
                <w:szCs w:val="17"/>
                <w:lang w:val="en-GB"/>
              </w:rPr>
            </w:pPr>
            <w:r w:rsidRPr="00AA1C0B">
              <w:rPr>
                <w:rFonts w:ascii="Times New Roman" w:hAnsi="Times New Roman"/>
                <w:color w:val="000000"/>
                <w:sz w:val="17"/>
                <w:szCs w:val="17"/>
                <w:lang w:val="en-GB"/>
              </w:rPr>
              <w:t>12.1</w:t>
            </w:r>
          </w:p>
        </w:tc>
        <w:tc>
          <w:tcPr>
            <w:tcW w:w="1720" w:type="dxa"/>
            <w:tcBorders>
              <w:top w:val="nil"/>
              <w:left w:val="nil"/>
              <w:bottom w:val="nil"/>
              <w:right w:val="nil"/>
            </w:tcBorders>
            <w:shd w:val="clear" w:color="auto" w:fill="auto"/>
            <w:vAlign w:val="center"/>
          </w:tcPr>
          <w:p w:rsidR="00AA1C0B" w:rsidRPr="00AA1C0B" w:rsidRDefault="00AA1C0B" w:rsidP="00AA1C0B">
            <w:pPr>
              <w:jc w:val="right"/>
              <w:rPr>
                <w:rFonts w:ascii="Times New Roman" w:hAnsi="Times New Roman"/>
                <w:color w:val="000000"/>
                <w:sz w:val="17"/>
                <w:szCs w:val="17"/>
                <w:lang w:val="en-GB"/>
              </w:rPr>
            </w:pPr>
            <w:r w:rsidRPr="00AA1C0B">
              <w:rPr>
                <w:rFonts w:ascii="Times New Roman" w:hAnsi="Times New Roman"/>
                <w:color w:val="000000"/>
                <w:sz w:val="17"/>
                <w:szCs w:val="17"/>
                <w:lang w:val="en-GB"/>
              </w:rPr>
              <w:t>1.1</w:t>
            </w:r>
          </w:p>
        </w:tc>
      </w:tr>
      <w:tr w:rsidR="00AA1C0B" w:rsidRPr="00AA1C0B" w:rsidTr="00A259F6">
        <w:trPr>
          <w:trHeight w:val="280"/>
          <w:jc w:val="center"/>
        </w:trPr>
        <w:tc>
          <w:tcPr>
            <w:tcW w:w="2080" w:type="dxa"/>
            <w:tcBorders>
              <w:top w:val="nil"/>
              <w:left w:val="nil"/>
              <w:bottom w:val="nil"/>
              <w:right w:val="nil"/>
            </w:tcBorders>
            <w:shd w:val="clear" w:color="auto" w:fill="auto"/>
            <w:vAlign w:val="center"/>
          </w:tcPr>
          <w:p w:rsidR="00AA1C0B" w:rsidRPr="00AA1C0B" w:rsidRDefault="00AA1C0B" w:rsidP="00AA1C0B">
            <w:pPr>
              <w:rPr>
                <w:rFonts w:ascii="Times New Roman" w:hAnsi="Times New Roman"/>
                <w:color w:val="000000"/>
                <w:sz w:val="17"/>
                <w:szCs w:val="17"/>
                <w:lang w:val="en-GB"/>
              </w:rPr>
            </w:pPr>
            <w:r w:rsidRPr="00AA1C0B">
              <w:rPr>
                <w:rFonts w:ascii="Times New Roman" w:hAnsi="Times New Roman"/>
                <w:color w:val="000000"/>
                <w:sz w:val="17"/>
                <w:szCs w:val="17"/>
                <w:lang w:val="en-GB"/>
              </w:rPr>
              <w:t>D-2</w:t>
            </w:r>
          </w:p>
        </w:tc>
        <w:tc>
          <w:tcPr>
            <w:tcW w:w="1060" w:type="dxa"/>
            <w:tcBorders>
              <w:top w:val="nil"/>
              <w:left w:val="nil"/>
              <w:bottom w:val="nil"/>
              <w:right w:val="nil"/>
            </w:tcBorders>
            <w:shd w:val="clear" w:color="auto" w:fill="auto"/>
            <w:vAlign w:val="center"/>
          </w:tcPr>
          <w:p w:rsidR="00AA1C0B" w:rsidRPr="00AA1C0B" w:rsidRDefault="00AA1C0B" w:rsidP="00AA1C0B">
            <w:pPr>
              <w:jc w:val="right"/>
              <w:rPr>
                <w:rFonts w:ascii="Times New Roman" w:hAnsi="Times New Roman"/>
                <w:color w:val="000000"/>
                <w:sz w:val="17"/>
                <w:szCs w:val="17"/>
                <w:lang w:val="en-GB"/>
              </w:rPr>
            </w:pPr>
            <w:r w:rsidRPr="00AA1C0B">
              <w:rPr>
                <w:rFonts w:ascii="Times New Roman" w:hAnsi="Times New Roman"/>
                <w:color w:val="000000"/>
                <w:sz w:val="17"/>
                <w:szCs w:val="17"/>
                <w:lang w:val="en-GB"/>
              </w:rPr>
              <w:t>89</w:t>
            </w:r>
          </w:p>
        </w:tc>
        <w:tc>
          <w:tcPr>
            <w:tcW w:w="1060" w:type="dxa"/>
            <w:tcBorders>
              <w:top w:val="nil"/>
              <w:left w:val="nil"/>
              <w:bottom w:val="nil"/>
              <w:right w:val="nil"/>
            </w:tcBorders>
            <w:shd w:val="clear" w:color="auto" w:fill="auto"/>
            <w:vAlign w:val="center"/>
          </w:tcPr>
          <w:p w:rsidR="00AA1C0B" w:rsidRPr="00AA1C0B" w:rsidRDefault="00AA1C0B" w:rsidP="00AA1C0B">
            <w:pPr>
              <w:jc w:val="right"/>
              <w:rPr>
                <w:rFonts w:ascii="Times New Roman" w:hAnsi="Times New Roman"/>
                <w:color w:val="000000"/>
                <w:sz w:val="17"/>
                <w:szCs w:val="17"/>
                <w:lang w:val="en-GB"/>
              </w:rPr>
            </w:pPr>
            <w:r w:rsidRPr="00AA1C0B">
              <w:rPr>
                <w:rFonts w:ascii="Times New Roman" w:hAnsi="Times New Roman"/>
                <w:color w:val="000000"/>
                <w:sz w:val="17"/>
                <w:szCs w:val="17"/>
                <w:lang w:val="en-GB"/>
              </w:rPr>
              <w:t>20</w:t>
            </w:r>
          </w:p>
        </w:tc>
        <w:tc>
          <w:tcPr>
            <w:tcW w:w="1060" w:type="dxa"/>
            <w:tcBorders>
              <w:top w:val="nil"/>
              <w:left w:val="nil"/>
              <w:bottom w:val="nil"/>
              <w:right w:val="nil"/>
            </w:tcBorders>
            <w:shd w:val="clear" w:color="auto" w:fill="auto"/>
            <w:vAlign w:val="center"/>
          </w:tcPr>
          <w:p w:rsidR="00AA1C0B" w:rsidRPr="00AA1C0B" w:rsidRDefault="00AA1C0B" w:rsidP="00AA1C0B">
            <w:pPr>
              <w:jc w:val="right"/>
              <w:rPr>
                <w:rFonts w:ascii="Times New Roman" w:hAnsi="Times New Roman"/>
                <w:color w:val="000000"/>
                <w:sz w:val="17"/>
                <w:szCs w:val="17"/>
                <w:lang w:val="en-GB"/>
              </w:rPr>
            </w:pPr>
            <w:r w:rsidRPr="00AA1C0B">
              <w:rPr>
                <w:rFonts w:ascii="Times New Roman" w:hAnsi="Times New Roman"/>
                <w:color w:val="000000"/>
                <w:sz w:val="17"/>
                <w:szCs w:val="17"/>
                <w:lang w:val="en-GB"/>
              </w:rPr>
              <w:t>18.4</w:t>
            </w:r>
          </w:p>
        </w:tc>
        <w:tc>
          <w:tcPr>
            <w:tcW w:w="1060" w:type="dxa"/>
            <w:tcBorders>
              <w:top w:val="nil"/>
              <w:left w:val="nil"/>
              <w:bottom w:val="nil"/>
              <w:right w:val="nil"/>
            </w:tcBorders>
            <w:shd w:val="clear" w:color="auto" w:fill="auto"/>
            <w:vAlign w:val="center"/>
          </w:tcPr>
          <w:p w:rsidR="00AA1C0B" w:rsidRPr="00AA1C0B" w:rsidRDefault="00AA1C0B" w:rsidP="00AA1C0B">
            <w:pPr>
              <w:jc w:val="right"/>
              <w:rPr>
                <w:rFonts w:ascii="Times New Roman" w:hAnsi="Times New Roman"/>
                <w:color w:val="000000"/>
                <w:sz w:val="17"/>
                <w:szCs w:val="17"/>
                <w:lang w:val="en-GB"/>
              </w:rPr>
            </w:pPr>
            <w:r w:rsidRPr="00AA1C0B">
              <w:rPr>
                <w:rFonts w:ascii="Times New Roman" w:hAnsi="Times New Roman"/>
                <w:color w:val="000000"/>
                <w:sz w:val="17"/>
                <w:szCs w:val="17"/>
                <w:lang w:val="en-GB"/>
              </w:rPr>
              <w:t>127</w:t>
            </w:r>
          </w:p>
        </w:tc>
        <w:tc>
          <w:tcPr>
            <w:tcW w:w="1060" w:type="dxa"/>
            <w:tcBorders>
              <w:top w:val="nil"/>
              <w:left w:val="nil"/>
              <w:bottom w:val="nil"/>
              <w:right w:val="nil"/>
            </w:tcBorders>
            <w:shd w:val="clear" w:color="auto" w:fill="auto"/>
            <w:vAlign w:val="center"/>
          </w:tcPr>
          <w:p w:rsidR="00AA1C0B" w:rsidRPr="00AA1C0B" w:rsidRDefault="00AA1C0B" w:rsidP="00AA1C0B">
            <w:pPr>
              <w:jc w:val="right"/>
              <w:rPr>
                <w:rFonts w:ascii="Times New Roman" w:hAnsi="Times New Roman"/>
                <w:color w:val="000000"/>
                <w:sz w:val="17"/>
                <w:szCs w:val="17"/>
                <w:lang w:val="en-GB"/>
              </w:rPr>
            </w:pPr>
            <w:r w:rsidRPr="00AA1C0B">
              <w:rPr>
                <w:rFonts w:ascii="Times New Roman" w:hAnsi="Times New Roman"/>
                <w:color w:val="000000"/>
                <w:sz w:val="17"/>
                <w:szCs w:val="17"/>
                <w:lang w:val="en-GB"/>
              </w:rPr>
              <w:t>41</w:t>
            </w:r>
          </w:p>
        </w:tc>
        <w:tc>
          <w:tcPr>
            <w:tcW w:w="1200" w:type="dxa"/>
            <w:tcBorders>
              <w:top w:val="nil"/>
              <w:left w:val="nil"/>
              <w:bottom w:val="nil"/>
              <w:right w:val="nil"/>
            </w:tcBorders>
            <w:shd w:val="clear" w:color="auto" w:fill="auto"/>
            <w:vAlign w:val="center"/>
          </w:tcPr>
          <w:p w:rsidR="00AA1C0B" w:rsidRPr="00AA1C0B" w:rsidRDefault="00AA1C0B" w:rsidP="00AA1C0B">
            <w:pPr>
              <w:jc w:val="right"/>
              <w:rPr>
                <w:rFonts w:ascii="Times New Roman" w:hAnsi="Times New Roman"/>
                <w:color w:val="000000"/>
                <w:sz w:val="17"/>
                <w:szCs w:val="17"/>
                <w:lang w:val="en-GB"/>
              </w:rPr>
            </w:pPr>
            <w:r w:rsidRPr="00AA1C0B">
              <w:rPr>
                <w:rFonts w:ascii="Times New Roman" w:hAnsi="Times New Roman"/>
                <w:color w:val="000000"/>
                <w:sz w:val="17"/>
                <w:szCs w:val="17"/>
                <w:lang w:val="en-GB"/>
              </w:rPr>
              <w:t>24.4</w:t>
            </w:r>
          </w:p>
        </w:tc>
        <w:tc>
          <w:tcPr>
            <w:tcW w:w="1060" w:type="dxa"/>
            <w:tcBorders>
              <w:top w:val="nil"/>
              <w:left w:val="nil"/>
              <w:bottom w:val="nil"/>
              <w:right w:val="nil"/>
            </w:tcBorders>
            <w:shd w:val="clear" w:color="auto" w:fill="auto"/>
            <w:vAlign w:val="center"/>
          </w:tcPr>
          <w:p w:rsidR="00AA1C0B" w:rsidRPr="00AA1C0B" w:rsidRDefault="00AA1C0B" w:rsidP="00AA1C0B">
            <w:pPr>
              <w:jc w:val="right"/>
              <w:rPr>
                <w:rFonts w:ascii="Times New Roman" w:hAnsi="Times New Roman"/>
                <w:color w:val="000000"/>
                <w:sz w:val="17"/>
                <w:szCs w:val="17"/>
                <w:lang w:val="en-GB"/>
              </w:rPr>
            </w:pPr>
            <w:r w:rsidRPr="00AA1C0B">
              <w:rPr>
                <w:rFonts w:ascii="Times New Roman" w:hAnsi="Times New Roman"/>
                <w:color w:val="000000"/>
                <w:sz w:val="17"/>
                <w:szCs w:val="17"/>
                <w:lang w:val="en-GB"/>
              </w:rPr>
              <w:t>6.0</w:t>
            </w:r>
          </w:p>
        </w:tc>
        <w:tc>
          <w:tcPr>
            <w:tcW w:w="1720" w:type="dxa"/>
            <w:tcBorders>
              <w:top w:val="nil"/>
              <w:left w:val="nil"/>
              <w:bottom w:val="nil"/>
              <w:right w:val="nil"/>
            </w:tcBorders>
            <w:shd w:val="clear" w:color="auto" w:fill="auto"/>
            <w:vAlign w:val="center"/>
          </w:tcPr>
          <w:p w:rsidR="00AA1C0B" w:rsidRPr="00AA1C0B" w:rsidRDefault="00AA1C0B" w:rsidP="00AA1C0B">
            <w:pPr>
              <w:jc w:val="right"/>
              <w:rPr>
                <w:rFonts w:ascii="Times New Roman" w:hAnsi="Times New Roman"/>
                <w:color w:val="000000"/>
                <w:sz w:val="17"/>
                <w:szCs w:val="17"/>
                <w:lang w:val="en-GB"/>
              </w:rPr>
            </w:pPr>
            <w:r w:rsidRPr="00AA1C0B">
              <w:rPr>
                <w:rFonts w:ascii="Times New Roman" w:hAnsi="Times New Roman"/>
                <w:color w:val="000000"/>
                <w:sz w:val="17"/>
                <w:szCs w:val="17"/>
                <w:lang w:val="en-GB"/>
              </w:rPr>
              <w:t>0.5</w:t>
            </w:r>
          </w:p>
        </w:tc>
      </w:tr>
      <w:tr w:rsidR="00AA1C0B" w:rsidRPr="00AA1C0B" w:rsidTr="00A259F6">
        <w:trPr>
          <w:trHeight w:val="300"/>
          <w:jc w:val="center"/>
        </w:trPr>
        <w:tc>
          <w:tcPr>
            <w:tcW w:w="2080" w:type="dxa"/>
            <w:tcBorders>
              <w:top w:val="nil"/>
              <w:left w:val="nil"/>
              <w:bottom w:val="nil"/>
              <w:right w:val="nil"/>
            </w:tcBorders>
            <w:shd w:val="clear" w:color="auto" w:fill="auto"/>
            <w:vAlign w:val="center"/>
          </w:tcPr>
          <w:p w:rsidR="00AA1C0B" w:rsidRPr="00AA1C0B" w:rsidRDefault="00AA1C0B" w:rsidP="00AA1C0B">
            <w:pPr>
              <w:rPr>
                <w:rFonts w:ascii="Times New Roman" w:hAnsi="Times New Roman"/>
                <w:color w:val="000000"/>
                <w:sz w:val="17"/>
                <w:szCs w:val="17"/>
                <w:lang w:val="en-GB"/>
              </w:rPr>
            </w:pPr>
            <w:r w:rsidRPr="00AA1C0B">
              <w:rPr>
                <w:rFonts w:ascii="Times New Roman" w:hAnsi="Times New Roman"/>
                <w:color w:val="000000"/>
                <w:sz w:val="17"/>
                <w:szCs w:val="17"/>
                <w:lang w:val="en-GB"/>
              </w:rPr>
              <w:t>D-1</w:t>
            </w:r>
          </w:p>
        </w:tc>
        <w:tc>
          <w:tcPr>
            <w:tcW w:w="1060" w:type="dxa"/>
            <w:tcBorders>
              <w:top w:val="nil"/>
              <w:left w:val="nil"/>
              <w:bottom w:val="nil"/>
              <w:right w:val="nil"/>
            </w:tcBorders>
            <w:shd w:val="clear" w:color="auto" w:fill="auto"/>
            <w:vAlign w:val="center"/>
          </w:tcPr>
          <w:p w:rsidR="00AA1C0B" w:rsidRPr="00AA1C0B" w:rsidRDefault="00AA1C0B" w:rsidP="00AA1C0B">
            <w:pPr>
              <w:jc w:val="right"/>
              <w:rPr>
                <w:rFonts w:ascii="Times New Roman" w:hAnsi="Times New Roman"/>
                <w:color w:val="000000"/>
                <w:sz w:val="17"/>
                <w:szCs w:val="17"/>
                <w:lang w:val="en-GB"/>
              </w:rPr>
            </w:pPr>
            <w:r w:rsidRPr="00AA1C0B">
              <w:rPr>
                <w:rFonts w:ascii="Times New Roman" w:hAnsi="Times New Roman"/>
                <w:color w:val="000000"/>
                <w:sz w:val="17"/>
                <w:szCs w:val="17"/>
                <w:lang w:val="en-GB"/>
              </w:rPr>
              <w:t>205</w:t>
            </w:r>
          </w:p>
        </w:tc>
        <w:tc>
          <w:tcPr>
            <w:tcW w:w="1060" w:type="dxa"/>
            <w:tcBorders>
              <w:top w:val="nil"/>
              <w:left w:val="nil"/>
              <w:bottom w:val="nil"/>
              <w:right w:val="nil"/>
            </w:tcBorders>
            <w:shd w:val="clear" w:color="auto" w:fill="auto"/>
            <w:vAlign w:val="center"/>
          </w:tcPr>
          <w:p w:rsidR="00AA1C0B" w:rsidRPr="00AA1C0B" w:rsidRDefault="00AA1C0B" w:rsidP="00AA1C0B">
            <w:pPr>
              <w:jc w:val="right"/>
              <w:rPr>
                <w:rFonts w:ascii="Times New Roman" w:hAnsi="Times New Roman"/>
                <w:color w:val="000000"/>
                <w:sz w:val="17"/>
                <w:szCs w:val="17"/>
                <w:lang w:val="en-GB"/>
              </w:rPr>
            </w:pPr>
            <w:r w:rsidRPr="00AA1C0B">
              <w:rPr>
                <w:rFonts w:ascii="Times New Roman" w:hAnsi="Times New Roman"/>
                <w:color w:val="000000"/>
                <w:sz w:val="17"/>
                <w:szCs w:val="17"/>
                <w:lang w:val="en-GB"/>
              </w:rPr>
              <w:t>89</w:t>
            </w:r>
          </w:p>
        </w:tc>
        <w:tc>
          <w:tcPr>
            <w:tcW w:w="1060" w:type="dxa"/>
            <w:tcBorders>
              <w:top w:val="nil"/>
              <w:left w:val="nil"/>
              <w:bottom w:val="nil"/>
              <w:right w:val="nil"/>
            </w:tcBorders>
            <w:shd w:val="clear" w:color="auto" w:fill="auto"/>
            <w:vAlign w:val="center"/>
          </w:tcPr>
          <w:p w:rsidR="00AA1C0B" w:rsidRPr="00AA1C0B" w:rsidRDefault="00AA1C0B" w:rsidP="00AA1C0B">
            <w:pPr>
              <w:jc w:val="right"/>
              <w:rPr>
                <w:rFonts w:ascii="Times New Roman" w:hAnsi="Times New Roman"/>
                <w:color w:val="000000"/>
                <w:sz w:val="17"/>
                <w:szCs w:val="17"/>
                <w:lang w:val="en-GB"/>
              </w:rPr>
            </w:pPr>
            <w:r w:rsidRPr="00AA1C0B">
              <w:rPr>
                <w:rFonts w:ascii="Times New Roman" w:hAnsi="Times New Roman"/>
                <w:color w:val="000000"/>
                <w:sz w:val="17"/>
                <w:szCs w:val="17"/>
                <w:lang w:val="en-GB"/>
              </w:rPr>
              <w:t>30.3</w:t>
            </w:r>
          </w:p>
        </w:tc>
        <w:tc>
          <w:tcPr>
            <w:tcW w:w="1060" w:type="dxa"/>
            <w:tcBorders>
              <w:top w:val="nil"/>
              <w:left w:val="nil"/>
              <w:bottom w:val="nil"/>
              <w:right w:val="nil"/>
            </w:tcBorders>
            <w:shd w:val="clear" w:color="auto" w:fill="auto"/>
            <w:vAlign w:val="center"/>
          </w:tcPr>
          <w:p w:rsidR="00AA1C0B" w:rsidRPr="00AA1C0B" w:rsidRDefault="00AA1C0B" w:rsidP="00AA1C0B">
            <w:pPr>
              <w:jc w:val="right"/>
              <w:rPr>
                <w:rFonts w:ascii="Times New Roman" w:hAnsi="Times New Roman"/>
                <w:color w:val="000000"/>
                <w:sz w:val="17"/>
                <w:szCs w:val="17"/>
                <w:lang w:val="en-GB"/>
              </w:rPr>
            </w:pPr>
            <w:r w:rsidRPr="00AA1C0B">
              <w:rPr>
                <w:rFonts w:ascii="Times New Roman" w:hAnsi="Times New Roman"/>
                <w:color w:val="000000"/>
                <w:sz w:val="17"/>
                <w:szCs w:val="17"/>
                <w:lang w:val="en-GB"/>
              </w:rPr>
              <w:t>342</w:t>
            </w:r>
          </w:p>
        </w:tc>
        <w:tc>
          <w:tcPr>
            <w:tcW w:w="1060" w:type="dxa"/>
            <w:tcBorders>
              <w:top w:val="nil"/>
              <w:left w:val="nil"/>
              <w:bottom w:val="nil"/>
              <w:right w:val="nil"/>
            </w:tcBorders>
            <w:shd w:val="clear" w:color="auto" w:fill="auto"/>
            <w:vAlign w:val="center"/>
          </w:tcPr>
          <w:p w:rsidR="00AA1C0B" w:rsidRPr="00AA1C0B" w:rsidRDefault="00AA1C0B" w:rsidP="00AA1C0B">
            <w:pPr>
              <w:jc w:val="right"/>
              <w:rPr>
                <w:rFonts w:ascii="Times New Roman" w:hAnsi="Times New Roman"/>
                <w:color w:val="000000"/>
                <w:sz w:val="17"/>
                <w:szCs w:val="17"/>
                <w:lang w:val="en-GB"/>
              </w:rPr>
            </w:pPr>
            <w:r w:rsidRPr="00AA1C0B">
              <w:rPr>
                <w:rFonts w:ascii="Times New Roman" w:hAnsi="Times New Roman"/>
                <w:color w:val="000000"/>
                <w:sz w:val="17"/>
                <w:szCs w:val="17"/>
                <w:lang w:val="en-GB"/>
              </w:rPr>
              <w:t>129</w:t>
            </w:r>
          </w:p>
        </w:tc>
        <w:tc>
          <w:tcPr>
            <w:tcW w:w="1200" w:type="dxa"/>
            <w:tcBorders>
              <w:top w:val="nil"/>
              <w:left w:val="nil"/>
              <w:bottom w:val="nil"/>
              <w:right w:val="nil"/>
            </w:tcBorders>
            <w:shd w:val="clear" w:color="auto" w:fill="auto"/>
            <w:vAlign w:val="center"/>
          </w:tcPr>
          <w:p w:rsidR="00AA1C0B" w:rsidRPr="00AA1C0B" w:rsidRDefault="00AA1C0B" w:rsidP="00AA1C0B">
            <w:pPr>
              <w:jc w:val="right"/>
              <w:rPr>
                <w:rFonts w:ascii="Times New Roman" w:hAnsi="Times New Roman"/>
                <w:color w:val="000000"/>
                <w:sz w:val="17"/>
                <w:szCs w:val="17"/>
                <w:lang w:val="en-GB"/>
              </w:rPr>
            </w:pPr>
            <w:r w:rsidRPr="00AA1C0B">
              <w:rPr>
                <w:rFonts w:ascii="Times New Roman" w:hAnsi="Times New Roman"/>
                <w:color w:val="000000"/>
                <w:sz w:val="17"/>
                <w:szCs w:val="17"/>
                <w:lang w:val="en-GB"/>
              </w:rPr>
              <w:t>27.4</w:t>
            </w:r>
          </w:p>
        </w:tc>
        <w:tc>
          <w:tcPr>
            <w:tcW w:w="1060" w:type="dxa"/>
            <w:tcBorders>
              <w:top w:val="nil"/>
              <w:left w:val="nil"/>
              <w:bottom w:val="nil"/>
              <w:right w:val="nil"/>
            </w:tcBorders>
            <w:shd w:val="clear" w:color="auto" w:fill="auto"/>
            <w:vAlign w:val="center"/>
          </w:tcPr>
          <w:p w:rsidR="00AA1C0B" w:rsidRPr="00AA1C0B" w:rsidRDefault="00AA1C0B" w:rsidP="00AA1C0B">
            <w:pPr>
              <w:jc w:val="right"/>
              <w:rPr>
                <w:rFonts w:ascii="Times New Roman" w:hAnsi="Times New Roman"/>
                <w:color w:val="000000"/>
                <w:sz w:val="17"/>
                <w:szCs w:val="17"/>
                <w:lang w:val="en-GB"/>
              </w:rPr>
            </w:pPr>
            <w:r w:rsidRPr="00AA1C0B">
              <w:rPr>
                <w:rFonts w:ascii="Times New Roman" w:hAnsi="Times New Roman"/>
                <w:color w:val="000000"/>
                <w:sz w:val="17"/>
                <w:szCs w:val="17"/>
                <w:lang w:val="en-GB"/>
              </w:rPr>
              <w:t>-2.9</w:t>
            </w:r>
          </w:p>
        </w:tc>
        <w:tc>
          <w:tcPr>
            <w:tcW w:w="1720" w:type="dxa"/>
            <w:tcBorders>
              <w:top w:val="nil"/>
              <w:left w:val="nil"/>
              <w:bottom w:val="nil"/>
              <w:right w:val="nil"/>
            </w:tcBorders>
            <w:shd w:val="clear" w:color="auto" w:fill="auto"/>
            <w:vAlign w:val="center"/>
          </w:tcPr>
          <w:p w:rsidR="00AA1C0B" w:rsidRPr="00AA1C0B" w:rsidRDefault="00AA1C0B" w:rsidP="00AA1C0B">
            <w:pPr>
              <w:jc w:val="right"/>
              <w:rPr>
                <w:rFonts w:ascii="Times New Roman" w:hAnsi="Times New Roman"/>
                <w:color w:val="000000"/>
                <w:sz w:val="17"/>
                <w:szCs w:val="17"/>
                <w:lang w:val="en-GB"/>
              </w:rPr>
            </w:pPr>
            <w:r w:rsidRPr="00AA1C0B">
              <w:rPr>
                <w:rFonts w:ascii="Times New Roman" w:hAnsi="Times New Roman"/>
                <w:color w:val="000000"/>
                <w:sz w:val="17"/>
                <w:szCs w:val="17"/>
                <w:lang w:val="en-GB"/>
              </w:rPr>
              <w:t>-0.3</w:t>
            </w:r>
          </w:p>
        </w:tc>
      </w:tr>
      <w:tr w:rsidR="00AA1C0B" w:rsidRPr="00AA1C0B" w:rsidTr="00A259F6">
        <w:trPr>
          <w:trHeight w:val="300"/>
          <w:jc w:val="center"/>
        </w:trPr>
        <w:tc>
          <w:tcPr>
            <w:tcW w:w="2080" w:type="dxa"/>
            <w:tcBorders>
              <w:top w:val="single" w:sz="8" w:space="0" w:color="auto"/>
              <w:left w:val="nil"/>
              <w:bottom w:val="single" w:sz="8" w:space="0" w:color="auto"/>
              <w:right w:val="nil"/>
            </w:tcBorders>
            <w:shd w:val="clear" w:color="auto" w:fill="auto"/>
            <w:vAlign w:val="center"/>
          </w:tcPr>
          <w:p w:rsidR="00AA1C0B" w:rsidRPr="00AA1C0B" w:rsidRDefault="00AA1C0B" w:rsidP="00AA1C0B">
            <w:pPr>
              <w:jc w:val="center"/>
              <w:rPr>
                <w:rFonts w:ascii="Times New Roman" w:hAnsi="Times New Roman"/>
                <w:b/>
                <w:bCs/>
                <w:color w:val="000000"/>
                <w:sz w:val="17"/>
                <w:szCs w:val="17"/>
                <w:lang w:val="en-GB"/>
              </w:rPr>
            </w:pPr>
            <w:r w:rsidRPr="00AA1C0B">
              <w:rPr>
                <w:rFonts w:ascii="Times New Roman" w:hAnsi="Times New Roman"/>
                <w:b/>
                <w:bCs/>
                <w:color w:val="000000"/>
                <w:sz w:val="17"/>
                <w:szCs w:val="17"/>
                <w:lang w:val="en-GB"/>
              </w:rPr>
              <w:t>Subtotal (USG to D-1)</w:t>
            </w:r>
          </w:p>
        </w:tc>
        <w:tc>
          <w:tcPr>
            <w:tcW w:w="1060" w:type="dxa"/>
            <w:tcBorders>
              <w:top w:val="single" w:sz="8" w:space="0" w:color="auto"/>
              <w:left w:val="nil"/>
              <w:bottom w:val="single" w:sz="8" w:space="0" w:color="auto"/>
              <w:right w:val="nil"/>
            </w:tcBorders>
            <w:shd w:val="clear" w:color="auto" w:fill="auto"/>
            <w:vAlign w:val="center"/>
          </w:tcPr>
          <w:p w:rsidR="00AA1C0B" w:rsidRPr="00AA1C0B" w:rsidRDefault="00AA1C0B" w:rsidP="00AA1C0B">
            <w:pPr>
              <w:jc w:val="right"/>
              <w:rPr>
                <w:rFonts w:ascii="Times New Roman" w:hAnsi="Times New Roman"/>
                <w:b/>
                <w:bCs/>
                <w:color w:val="000000"/>
                <w:sz w:val="17"/>
                <w:szCs w:val="17"/>
                <w:lang w:val="en-GB"/>
              </w:rPr>
            </w:pPr>
            <w:r w:rsidRPr="00AA1C0B">
              <w:rPr>
                <w:rFonts w:ascii="Times New Roman" w:hAnsi="Times New Roman"/>
                <w:b/>
                <w:bCs/>
                <w:color w:val="000000"/>
                <w:sz w:val="17"/>
                <w:szCs w:val="17"/>
                <w:lang w:val="en-GB"/>
              </w:rPr>
              <w:t>356</w:t>
            </w:r>
          </w:p>
        </w:tc>
        <w:tc>
          <w:tcPr>
            <w:tcW w:w="1060" w:type="dxa"/>
            <w:tcBorders>
              <w:top w:val="single" w:sz="8" w:space="0" w:color="auto"/>
              <w:left w:val="nil"/>
              <w:bottom w:val="single" w:sz="8" w:space="0" w:color="auto"/>
              <w:right w:val="nil"/>
            </w:tcBorders>
            <w:shd w:val="clear" w:color="auto" w:fill="auto"/>
            <w:vAlign w:val="center"/>
          </w:tcPr>
          <w:p w:rsidR="00AA1C0B" w:rsidRPr="00AA1C0B" w:rsidRDefault="00AA1C0B" w:rsidP="00AA1C0B">
            <w:pPr>
              <w:jc w:val="right"/>
              <w:rPr>
                <w:rFonts w:ascii="Times New Roman" w:hAnsi="Times New Roman"/>
                <w:b/>
                <w:bCs/>
                <w:color w:val="000000"/>
                <w:sz w:val="17"/>
                <w:szCs w:val="17"/>
                <w:lang w:val="en-GB"/>
              </w:rPr>
            </w:pPr>
            <w:r w:rsidRPr="00AA1C0B">
              <w:rPr>
                <w:rFonts w:ascii="Times New Roman" w:hAnsi="Times New Roman"/>
                <w:b/>
                <w:bCs/>
                <w:color w:val="000000"/>
                <w:sz w:val="17"/>
                <w:szCs w:val="17"/>
                <w:lang w:val="en-GB"/>
              </w:rPr>
              <w:t>116</w:t>
            </w:r>
          </w:p>
        </w:tc>
        <w:tc>
          <w:tcPr>
            <w:tcW w:w="1060" w:type="dxa"/>
            <w:tcBorders>
              <w:top w:val="single" w:sz="8" w:space="0" w:color="auto"/>
              <w:left w:val="nil"/>
              <w:bottom w:val="single" w:sz="8" w:space="0" w:color="auto"/>
              <w:right w:val="nil"/>
            </w:tcBorders>
            <w:shd w:val="clear" w:color="auto" w:fill="auto"/>
            <w:vAlign w:val="center"/>
          </w:tcPr>
          <w:p w:rsidR="00AA1C0B" w:rsidRPr="00AA1C0B" w:rsidRDefault="00AA1C0B" w:rsidP="00AA1C0B">
            <w:pPr>
              <w:jc w:val="right"/>
              <w:rPr>
                <w:rFonts w:ascii="Times New Roman" w:hAnsi="Times New Roman"/>
                <w:b/>
                <w:bCs/>
                <w:color w:val="000000"/>
                <w:sz w:val="17"/>
                <w:szCs w:val="17"/>
                <w:lang w:val="en-GB"/>
              </w:rPr>
            </w:pPr>
            <w:r w:rsidRPr="00AA1C0B">
              <w:rPr>
                <w:rFonts w:ascii="Times New Roman" w:hAnsi="Times New Roman"/>
                <w:b/>
                <w:bCs/>
                <w:color w:val="000000"/>
                <w:sz w:val="17"/>
                <w:szCs w:val="17"/>
                <w:lang w:val="en-GB"/>
              </w:rPr>
              <w:t>24.5</w:t>
            </w:r>
          </w:p>
        </w:tc>
        <w:tc>
          <w:tcPr>
            <w:tcW w:w="1060" w:type="dxa"/>
            <w:tcBorders>
              <w:top w:val="single" w:sz="8" w:space="0" w:color="auto"/>
              <w:left w:val="nil"/>
              <w:bottom w:val="single" w:sz="8" w:space="0" w:color="auto"/>
              <w:right w:val="nil"/>
            </w:tcBorders>
            <w:shd w:val="clear" w:color="auto" w:fill="auto"/>
            <w:vAlign w:val="center"/>
          </w:tcPr>
          <w:p w:rsidR="00AA1C0B" w:rsidRPr="00AA1C0B" w:rsidRDefault="00AA1C0B" w:rsidP="00AA1C0B">
            <w:pPr>
              <w:jc w:val="right"/>
              <w:rPr>
                <w:rFonts w:ascii="Times New Roman" w:hAnsi="Times New Roman"/>
                <w:b/>
                <w:bCs/>
                <w:color w:val="000000"/>
                <w:sz w:val="17"/>
                <w:szCs w:val="17"/>
                <w:lang w:val="en-GB"/>
              </w:rPr>
            </w:pPr>
            <w:r w:rsidRPr="00AA1C0B">
              <w:rPr>
                <w:rFonts w:ascii="Times New Roman" w:hAnsi="Times New Roman"/>
                <w:b/>
                <w:bCs/>
                <w:color w:val="000000"/>
                <w:sz w:val="17"/>
                <w:szCs w:val="17"/>
                <w:lang w:val="en-GB"/>
              </w:rPr>
              <w:t>559</w:t>
            </w:r>
          </w:p>
        </w:tc>
        <w:tc>
          <w:tcPr>
            <w:tcW w:w="1060" w:type="dxa"/>
            <w:tcBorders>
              <w:top w:val="single" w:sz="8" w:space="0" w:color="auto"/>
              <w:left w:val="nil"/>
              <w:bottom w:val="single" w:sz="8" w:space="0" w:color="auto"/>
              <w:right w:val="nil"/>
            </w:tcBorders>
            <w:shd w:val="clear" w:color="auto" w:fill="auto"/>
            <w:vAlign w:val="center"/>
          </w:tcPr>
          <w:p w:rsidR="00AA1C0B" w:rsidRPr="00AA1C0B" w:rsidRDefault="00AA1C0B" w:rsidP="00AA1C0B">
            <w:pPr>
              <w:jc w:val="right"/>
              <w:rPr>
                <w:rFonts w:ascii="Times New Roman" w:hAnsi="Times New Roman"/>
                <w:b/>
                <w:bCs/>
                <w:color w:val="000000"/>
                <w:sz w:val="17"/>
                <w:szCs w:val="17"/>
                <w:lang w:val="en-GB"/>
              </w:rPr>
            </w:pPr>
            <w:r w:rsidRPr="00AA1C0B">
              <w:rPr>
                <w:rFonts w:ascii="Times New Roman" w:hAnsi="Times New Roman"/>
                <w:b/>
                <w:bCs/>
                <w:color w:val="000000"/>
                <w:sz w:val="17"/>
                <w:szCs w:val="17"/>
                <w:lang w:val="en-GB"/>
              </w:rPr>
              <w:t>202</w:t>
            </w:r>
          </w:p>
        </w:tc>
        <w:tc>
          <w:tcPr>
            <w:tcW w:w="1200" w:type="dxa"/>
            <w:tcBorders>
              <w:top w:val="single" w:sz="8" w:space="0" w:color="auto"/>
              <w:left w:val="nil"/>
              <w:bottom w:val="single" w:sz="8" w:space="0" w:color="auto"/>
              <w:right w:val="nil"/>
            </w:tcBorders>
            <w:shd w:val="clear" w:color="auto" w:fill="auto"/>
            <w:vAlign w:val="center"/>
          </w:tcPr>
          <w:p w:rsidR="00AA1C0B" w:rsidRPr="00AA1C0B" w:rsidRDefault="00AA1C0B" w:rsidP="00AA1C0B">
            <w:pPr>
              <w:jc w:val="right"/>
              <w:rPr>
                <w:rFonts w:ascii="Times New Roman" w:hAnsi="Times New Roman"/>
                <w:b/>
                <w:bCs/>
                <w:color w:val="000000"/>
                <w:sz w:val="17"/>
                <w:szCs w:val="17"/>
                <w:lang w:val="en-GB"/>
              </w:rPr>
            </w:pPr>
            <w:r w:rsidRPr="00AA1C0B">
              <w:rPr>
                <w:rFonts w:ascii="Times New Roman" w:hAnsi="Times New Roman"/>
                <w:b/>
                <w:bCs/>
                <w:color w:val="000000"/>
                <w:sz w:val="17"/>
                <w:szCs w:val="17"/>
                <w:lang w:val="en-GB"/>
              </w:rPr>
              <w:t>26.5</w:t>
            </w:r>
          </w:p>
        </w:tc>
        <w:tc>
          <w:tcPr>
            <w:tcW w:w="1060" w:type="dxa"/>
            <w:tcBorders>
              <w:top w:val="single" w:sz="4" w:space="0" w:color="auto"/>
              <w:left w:val="nil"/>
              <w:bottom w:val="single" w:sz="8" w:space="0" w:color="auto"/>
              <w:right w:val="nil"/>
            </w:tcBorders>
            <w:shd w:val="clear" w:color="auto" w:fill="auto"/>
            <w:vAlign w:val="center"/>
          </w:tcPr>
          <w:p w:rsidR="00AA1C0B" w:rsidRPr="00AA1C0B" w:rsidRDefault="00AA1C0B" w:rsidP="00AA1C0B">
            <w:pPr>
              <w:jc w:val="right"/>
              <w:rPr>
                <w:rFonts w:ascii="Times New Roman" w:hAnsi="Times New Roman"/>
                <w:color w:val="000000"/>
                <w:sz w:val="17"/>
                <w:szCs w:val="17"/>
                <w:lang w:val="en-GB"/>
              </w:rPr>
            </w:pPr>
            <w:r w:rsidRPr="00AA1C0B">
              <w:rPr>
                <w:rFonts w:ascii="Times New Roman" w:hAnsi="Times New Roman"/>
                <w:color w:val="000000"/>
                <w:sz w:val="17"/>
                <w:szCs w:val="17"/>
                <w:lang w:val="en-GB"/>
              </w:rPr>
              <w:t>2.0</w:t>
            </w:r>
          </w:p>
        </w:tc>
        <w:tc>
          <w:tcPr>
            <w:tcW w:w="1720" w:type="dxa"/>
            <w:tcBorders>
              <w:top w:val="single" w:sz="4" w:space="0" w:color="auto"/>
              <w:left w:val="nil"/>
              <w:bottom w:val="single" w:sz="8" w:space="0" w:color="auto"/>
              <w:right w:val="nil"/>
            </w:tcBorders>
            <w:shd w:val="clear" w:color="auto" w:fill="auto"/>
            <w:vAlign w:val="center"/>
          </w:tcPr>
          <w:p w:rsidR="00AA1C0B" w:rsidRPr="00AA1C0B" w:rsidRDefault="00AA1C0B" w:rsidP="00AA1C0B">
            <w:pPr>
              <w:jc w:val="right"/>
              <w:rPr>
                <w:rFonts w:ascii="Times New Roman" w:hAnsi="Times New Roman"/>
                <w:color w:val="000000"/>
                <w:sz w:val="17"/>
                <w:szCs w:val="17"/>
                <w:lang w:val="en-GB"/>
              </w:rPr>
            </w:pPr>
            <w:r w:rsidRPr="00AA1C0B">
              <w:rPr>
                <w:rFonts w:ascii="Times New Roman" w:hAnsi="Times New Roman"/>
                <w:color w:val="000000"/>
                <w:sz w:val="17"/>
                <w:szCs w:val="17"/>
                <w:lang w:val="en-GB"/>
              </w:rPr>
              <w:t>0.2</w:t>
            </w:r>
          </w:p>
        </w:tc>
      </w:tr>
      <w:tr w:rsidR="00AA1C0B" w:rsidRPr="00AA1C0B" w:rsidTr="00A259F6">
        <w:trPr>
          <w:trHeight w:val="280"/>
          <w:jc w:val="center"/>
        </w:trPr>
        <w:tc>
          <w:tcPr>
            <w:tcW w:w="2080" w:type="dxa"/>
            <w:tcBorders>
              <w:top w:val="nil"/>
              <w:left w:val="nil"/>
              <w:bottom w:val="nil"/>
              <w:right w:val="nil"/>
            </w:tcBorders>
            <w:shd w:val="clear" w:color="auto" w:fill="auto"/>
            <w:vAlign w:val="center"/>
          </w:tcPr>
          <w:p w:rsidR="00AA1C0B" w:rsidRPr="00AA1C0B" w:rsidRDefault="00AA1C0B" w:rsidP="00AA1C0B">
            <w:pPr>
              <w:rPr>
                <w:rFonts w:ascii="Times New Roman" w:hAnsi="Times New Roman"/>
                <w:color w:val="000000"/>
                <w:sz w:val="17"/>
                <w:szCs w:val="17"/>
                <w:lang w:val="en-GB"/>
              </w:rPr>
            </w:pPr>
            <w:r w:rsidRPr="00AA1C0B">
              <w:rPr>
                <w:rFonts w:ascii="Times New Roman" w:hAnsi="Times New Roman"/>
                <w:color w:val="000000"/>
                <w:sz w:val="17"/>
                <w:szCs w:val="17"/>
                <w:lang w:val="en-GB"/>
              </w:rPr>
              <w:t>P-5</w:t>
            </w:r>
          </w:p>
        </w:tc>
        <w:tc>
          <w:tcPr>
            <w:tcW w:w="1060" w:type="dxa"/>
            <w:tcBorders>
              <w:top w:val="nil"/>
              <w:left w:val="nil"/>
              <w:bottom w:val="nil"/>
              <w:right w:val="nil"/>
            </w:tcBorders>
            <w:shd w:val="clear" w:color="auto" w:fill="auto"/>
            <w:vAlign w:val="center"/>
          </w:tcPr>
          <w:p w:rsidR="00AA1C0B" w:rsidRPr="00AA1C0B" w:rsidRDefault="00AA1C0B" w:rsidP="00AA1C0B">
            <w:pPr>
              <w:jc w:val="right"/>
              <w:rPr>
                <w:rFonts w:ascii="Times New Roman" w:hAnsi="Times New Roman"/>
                <w:color w:val="000000"/>
                <w:sz w:val="17"/>
                <w:szCs w:val="17"/>
                <w:lang w:val="en-GB"/>
              </w:rPr>
            </w:pPr>
            <w:r w:rsidRPr="00AA1C0B">
              <w:rPr>
                <w:rFonts w:ascii="Times New Roman" w:hAnsi="Times New Roman"/>
                <w:color w:val="000000"/>
                <w:sz w:val="17"/>
                <w:szCs w:val="17"/>
                <w:lang w:val="en-GB"/>
              </w:rPr>
              <w:t>543</w:t>
            </w:r>
          </w:p>
        </w:tc>
        <w:tc>
          <w:tcPr>
            <w:tcW w:w="1060" w:type="dxa"/>
            <w:tcBorders>
              <w:top w:val="nil"/>
              <w:left w:val="nil"/>
              <w:bottom w:val="nil"/>
              <w:right w:val="nil"/>
            </w:tcBorders>
            <w:shd w:val="clear" w:color="auto" w:fill="auto"/>
            <w:vAlign w:val="center"/>
          </w:tcPr>
          <w:p w:rsidR="00AA1C0B" w:rsidRPr="00AA1C0B" w:rsidRDefault="00AA1C0B" w:rsidP="00AA1C0B">
            <w:pPr>
              <w:jc w:val="right"/>
              <w:rPr>
                <w:rFonts w:ascii="Times New Roman" w:hAnsi="Times New Roman"/>
                <w:color w:val="000000"/>
                <w:sz w:val="17"/>
                <w:szCs w:val="17"/>
                <w:lang w:val="en-GB"/>
              </w:rPr>
            </w:pPr>
            <w:r w:rsidRPr="00AA1C0B">
              <w:rPr>
                <w:rFonts w:ascii="Times New Roman" w:hAnsi="Times New Roman"/>
                <w:color w:val="000000"/>
                <w:sz w:val="17"/>
                <w:szCs w:val="17"/>
                <w:lang w:val="en-GB"/>
              </w:rPr>
              <w:t>244</w:t>
            </w:r>
          </w:p>
        </w:tc>
        <w:tc>
          <w:tcPr>
            <w:tcW w:w="1060" w:type="dxa"/>
            <w:tcBorders>
              <w:top w:val="nil"/>
              <w:left w:val="nil"/>
              <w:bottom w:val="nil"/>
              <w:right w:val="nil"/>
            </w:tcBorders>
            <w:shd w:val="clear" w:color="auto" w:fill="auto"/>
            <w:vAlign w:val="center"/>
          </w:tcPr>
          <w:p w:rsidR="00AA1C0B" w:rsidRPr="00AA1C0B" w:rsidRDefault="00AA1C0B" w:rsidP="00AA1C0B">
            <w:pPr>
              <w:jc w:val="right"/>
              <w:rPr>
                <w:rFonts w:ascii="Times New Roman" w:hAnsi="Times New Roman"/>
                <w:color w:val="000000"/>
                <w:sz w:val="17"/>
                <w:szCs w:val="17"/>
                <w:lang w:val="en-GB"/>
              </w:rPr>
            </w:pPr>
            <w:r w:rsidRPr="00AA1C0B">
              <w:rPr>
                <w:rFonts w:ascii="Times New Roman" w:hAnsi="Times New Roman"/>
                <w:color w:val="000000"/>
                <w:sz w:val="17"/>
                <w:szCs w:val="17"/>
                <w:lang w:val="en-GB"/>
              </w:rPr>
              <w:t>31</w:t>
            </w:r>
          </w:p>
        </w:tc>
        <w:tc>
          <w:tcPr>
            <w:tcW w:w="1060" w:type="dxa"/>
            <w:tcBorders>
              <w:top w:val="nil"/>
              <w:left w:val="nil"/>
              <w:bottom w:val="nil"/>
              <w:right w:val="nil"/>
            </w:tcBorders>
            <w:shd w:val="clear" w:color="auto" w:fill="auto"/>
            <w:vAlign w:val="center"/>
          </w:tcPr>
          <w:p w:rsidR="00AA1C0B" w:rsidRPr="00AA1C0B" w:rsidRDefault="00AA1C0B" w:rsidP="00AA1C0B">
            <w:pPr>
              <w:jc w:val="right"/>
              <w:rPr>
                <w:rFonts w:ascii="Times New Roman" w:hAnsi="Times New Roman"/>
                <w:color w:val="000000"/>
                <w:sz w:val="17"/>
                <w:szCs w:val="17"/>
                <w:lang w:val="en-GB"/>
              </w:rPr>
            </w:pPr>
            <w:r w:rsidRPr="00AA1C0B">
              <w:rPr>
                <w:rFonts w:ascii="Times New Roman" w:hAnsi="Times New Roman"/>
                <w:color w:val="000000"/>
                <w:sz w:val="17"/>
                <w:szCs w:val="17"/>
                <w:lang w:val="en-GB"/>
              </w:rPr>
              <w:t>1068</w:t>
            </w:r>
          </w:p>
        </w:tc>
        <w:tc>
          <w:tcPr>
            <w:tcW w:w="1060" w:type="dxa"/>
            <w:tcBorders>
              <w:top w:val="nil"/>
              <w:left w:val="nil"/>
              <w:bottom w:val="nil"/>
              <w:right w:val="nil"/>
            </w:tcBorders>
            <w:shd w:val="clear" w:color="auto" w:fill="auto"/>
            <w:vAlign w:val="center"/>
          </w:tcPr>
          <w:p w:rsidR="00AA1C0B" w:rsidRPr="00AA1C0B" w:rsidRDefault="00AA1C0B" w:rsidP="00AA1C0B">
            <w:pPr>
              <w:jc w:val="right"/>
              <w:rPr>
                <w:rFonts w:ascii="Times New Roman" w:hAnsi="Times New Roman"/>
                <w:color w:val="000000"/>
                <w:sz w:val="17"/>
                <w:szCs w:val="17"/>
                <w:lang w:val="en-GB"/>
              </w:rPr>
            </w:pPr>
            <w:r w:rsidRPr="00AA1C0B">
              <w:rPr>
                <w:rFonts w:ascii="Times New Roman" w:hAnsi="Times New Roman"/>
                <w:color w:val="000000"/>
                <w:sz w:val="17"/>
                <w:szCs w:val="17"/>
                <w:lang w:val="en-GB"/>
              </w:rPr>
              <w:t>476</w:t>
            </w:r>
          </w:p>
        </w:tc>
        <w:tc>
          <w:tcPr>
            <w:tcW w:w="1200" w:type="dxa"/>
            <w:tcBorders>
              <w:top w:val="nil"/>
              <w:left w:val="nil"/>
              <w:bottom w:val="nil"/>
              <w:right w:val="nil"/>
            </w:tcBorders>
            <w:shd w:val="clear" w:color="auto" w:fill="auto"/>
            <w:vAlign w:val="center"/>
          </w:tcPr>
          <w:p w:rsidR="00AA1C0B" w:rsidRPr="00AA1C0B" w:rsidRDefault="00AA1C0B" w:rsidP="00AA1C0B">
            <w:pPr>
              <w:jc w:val="right"/>
              <w:rPr>
                <w:rFonts w:ascii="Times New Roman" w:hAnsi="Times New Roman"/>
                <w:color w:val="000000"/>
                <w:sz w:val="17"/>
                <w:szCs w:val="17"/>
                <w:lang w:val="en-GB"/>
              </w:rPr>
            </w:pPr>
            <w:r w:rsidRPr="00AA1C0B">
              <w:rPr>
                <w:rFonts w:ascii="Times New Roman" w:hAnsi="Times New Roman"/>
                <w:color w:val="000000"/>
                <w:sz w:val="17"/>
                <w:szCs w:val="17"/>
                <w:lang w:val="en-GB"/>
              </w:rPr>
              <w:t>30.8</w:t>
            </w:r>
          </w:p>
        </w:tc>
        <w:tc>
          <w:tcPr>
            <w:tcW w:w="1060" w:type="dxa"/>
            <w:tcBorders>
              <w:top w:val="nil"/>
              <w:left w:val="nil"/>
              <w:bottom w:val="nil"/>
              <w:right w:val="nil"/>
            </w:tcBorders>
            <w:shd w:val="clear" w:color="auto" w:fill="auto"/>
            <w:vAlign w:val="center"/>
          </w:tcPr>
          <w:p w:rsidR="00AA1C0B" w:rsidRPr="00AA1C0B" w:rsidRDefault="00AA1C0B" w:rsidP="00AA1C0B">
            <w:pPr>
              <w:jc w:val="right"/>
              <w:rPr>
                <w:rFonts w:ascii="Times New Roman" w:hAnsi="Times New Roman"/>
                <w:color w:val="000000"/>
                <w:sz w:val="17"/>
                <w:szCs w:val="17"/>
                <w:lang w:val="en-GB"/>
              </w:rPr>
            </w:pPr>
            <w:r w:rsidRPr="00AA1C0B">
              <w:rPr>
                <w:rFonts w:ascii="Times New Roman" w:hAnsi="Times New Roman"/>
                <w:color w:val="000000"/>
                <w:sz w:val="17"/>
                <w:szCs w:val="17"/>
                <w:lang w:val="en-GB"/>
              </w:rPr>
              <w:t>-0.2</w:t>
            </w:r>
          </w:p>
        </w:tc>
        <w:tc>
          <w:tcPr>
            <w:tcW w:w="1720" w:type="dxa"/>
            <w:tcBorders>
              <w:top w:val="nil"/>
              <w:left w:val="nil"/>
              <w:bottom w:val="nil"/>
              <w:right w:val="nil"/>
            </w:tcBorders>
            <w:shd w:val="clear" w:color="auto" w:fill="auto"/>
            <w:vAlign w:val="center"/>
          </w:tcPr>
          <w:p w:rsidR="00AA1C0B" w:rsidRPr="00AA1C0B" w:rsidRDefault="00AA1C0B" w:rsidP="00AA1C0B">
            <w:pPr>
              <w:jc w:val="right"/>
              <w:rPr>
                <w:rFonts w:ascii="Times New Roman" w:hAnsi="Times New Roman"/>
                <w:color w:val="000000"/>
                <w:sz w:val="17"/>
                <w:szCs w:val="17"/>
                <w:lang w:val="en-GB"/>
              </w:rPr>
            </w:pPr>
            <w:r w:rsidRPr="00AA1C0B">
              <w:rPr>
                <w:rFonts w:ascii="Times New Roman" w:hAnsi="Times New Roman"/>
                <w:color w:val="000000"/>
                <w:sz w:val="17"/>
                <w:szCs w:val="17"/>
                <w:lang w:val="en-GB"/>
              </w:rPr>
              <w:t>0.0</w:t>
            </w:r>
          </w:p>
        </w:tc>
      </w:tr>
      <w:tr w:rsidR="00AA1C0B" w:rsidRPr="00AA1C0B" w:rsidTr="00A259F6">
        <w:trPr>
          <w:trHeight w:val="280"/>
          <w:jc w:val="center"/>
        </w:trPr>
        <w:tc>
          <w:tcPr>
            <w:tcW w:w="2080" w:type="dxa"/>
            <w:tcBorders>
              <w:top w:val="nil"/>
              <w:left w:val="nil"/>
              <w:bottom w:val="nil"/>
              <w:right w:val="nil"/>
            </w:tcBorders>
            <w:shd w:val="clear" w:color="auto" w:fill="auto"/>
            <w:vAlign w:val="center"/>
          </w:tcPr>
          <w:p w:rsidR="00AA1C0B" w:rsidRPr="00AA1C0B" w:rsidRDefault="00AA1C0B" w:rsidP="00AA1C0B">
            <w:pPr>
              <w:rPr>
                <w:rFonts w:ascii="Times New Roman" w:hAnsi="Times New Roman"/>
                <w:color w:val="000000"/>
                <w:sz w:val="17"/>
                <w:szCs w:val="17"/>
                <w:lang w:val="en-GB"/>
              </w:rPr>
            </w:pPr>
            <w:r w:rsidRPr="00AA1C0B">
              <w:rPr>
                <w:rFonts w:ascii="Times New Roman" w:hAnsi="Times New Roman"/>
                <w:color w:val="000000"/>
                <w:sz w:val="17"/>
                <w:szCs w:val="17"/>
                <w:lang w:val="en-GB"/>
              </w:rPr>
              <w:lastRenderedPageBreak/>
              <w:t>P-4</w:t>
            </w:r>
          </w:p>
        </w:tc>
        <w:tc>
          <w:tcPr>
            <w:tcW w:w="1060" w:type="dxa"/>
            <w:tcBorders>
              <w:top w:val="nil"/>
              <w:left w:val="nil"/>
              <w:bottom w:val="nil"/>
              <w:right w:val="nil"/>
            </w:tcBorders>
            <w:shd w:val="clear" w:color="auto" w:fill="auto"/>
            <w:vAlign w:val="center"/>
          </w:tcPr>
          <w:p w:rsidR="00AA1C0B" w:rsidRPr="00AA1C0B" w:rsidRDefault="00AA1C0B" w:rsidP="00AA1C0B">
            <w:pPr>
              <w:jc w:val="right"/>
              <w:rPr>
                <w:rFonts w:ascii="Times New Roman" w:hAnsi="Times New Roman"/>
                <w:color w:val="000000"/>
                <w:sz w:val="17"/>
                <w:szCs w:val="17"/>
                <w:lang w:val="en-GB"/>
              </w:rPr>
            </w:pPr>
            <w:r w:rsidRPr="00AA1C0B">
              <w:rPr>
                <w:rFonts w:ascii="Times New Roman" w:hAnsi="Times New Roman"/>
                <w:color w:val="000000"/>
                <w:sz w:val="17"/>
                <w:szCs w:val="17"/>
                <w:lang w:val="en-GB"/>
              </w:rPr>
              <w:t>1 075</w:t>
            </w:r>
          </w:p>
        </w:tc>
        <w:tc>
          <w:tcPr>
            <w:tcW w:w="1060" w:type="dxa"/>
            <w:tcBorders>
              <w:top w:val="nil"/>
              <w:left w:val="nil"/>
              <w:bottom w:val="nil"/>
              <w:right w:val="nil"/>
            </w:tcBorders>
            <w:shd w:val="clear" w:color="auto" w:fill="auto"/>
            <w:vAlign w:val="center"/>
          </w:tcPr>
          <w:p w:rsidR="00AA1C0B" w:rsidRPr="00AA1C0B" w:rsidRDefault="00AA1C0B" w:rsidP="00AA1C0B">
            <w:pPr>
              <w:jc w:val="right"/>
              <w:rPr>
                <w:rFonts w:ascii="Times New Roman" w:hAnsi="Times New Roman"/>
                <w:color w:val="000000"/>
                <w:sz w:val="17"/>
                <w:szCs w:val="17"/>
                <w:lang w:val="en-GB"/>
              </w:rPr>
            </w:pPr>
            <w:r w:rsidRPr="00AA1C0B">
              <w:rPr>
                <w:rFonts w:ascii="Times New Roman" w:hAnsi="Times New Roman"/>
                <w:color w:val="000000"/>
                <w:sz w:val="17"/>
                <w:szCs w:val="17"/>
                <w:lang w:val="en-GB"/>
              </w:rPr>
              <w:t>500</w:t>
            </w:r>
          </w:p>
        </w:tc>
        <w:tc>
          <w:tcPr>
            <w:tcW w:w="1060" w:type="dxa"/>
            <w:tcBorders>
              <w:top w:val="nil"/>
              <w:left w:val="nil"/>
              <w:bottom w:val="nil"/>
              <w:right w:val="nil"/>
            </w:tcBorders>
            <w:shd w:val="clear" w:color="auto" w:fill="auto"/>
            <w:vAlign w:val="center"/>
          </w:tcPr>
          <w:p w:rsidR="00AA1C0B" w:rsidRPr="00AA1C0B" w:rsidRDefault="00AA1C0B" w:rsidP="00AA1C0B">
            <w:pPr>
              <w:jc w:val="right"/>
              <w:rPr>
                <w:rFonts w:ascii="Times New Roman" w:hAnsi="Times New Roman"/>
                <w:color w:val="000000"/>
                <w:sz w:val="17"/>
                <w:szCs w:val="17"/>
                <w:lang w:val="en-GB"/>
              </w:rPr>
            </w:pPr>
            <w:r w:rsidRPr="00AA1C0B">
              <w:rPr>
                <w:rFonts w:ascii="Times New Roman" w:hAnsi="Times New Roman"/>
                <w:color w:val="000000"/>
                <w:sz w:val="17"/>
                <w:szCs w:val="17"/>
                <w:lang w:val="en-GB"/>
              </w:rPr>
              <w:t>31.8</w:t>
            </w:r>
          </w:p>
        </w:tc>
        <w:tc>
          <w:tcPr>
            <w:tcW w:w="1060" w:type="dxa"/>
            <w:tcBorders>
              <w:top w:val="nil"/>
              <w:left w:val="nil"/>
              <w:bottom w:val="nil"/>
              <w:right w:val="nil"/>
            </w:tcBorders>
            <w:shd w:val="clear" w:color="auto" w:fill="auto"/>
            <w:vAlign w:val="center"/>
          </w:tcPr>
          <w:p w:rsidR="00AA1C0B" w:rsidRPr="00AA1C0B" w:rsidRDefault="00AA1C0B" w:rsidP="00AA1C0B">
            <w:pPr>
              <w:jc w:val="right"/>
              <w:rPr>
                <w:rFonts w:ascii="Times New Roman" w:hAnsi="Times New Roman"/>
                <w:color w:val="000000"/>
                <w:sz w:val="17"/>
                <w:szCs w:val="17"/>
                <w:lang w:val="en-GB"/>
              </w:rPr>
            </w:pPr>
            <w:r w:rsidRPr="00AA1C0B">
              <w:rPr>
                <w:rFonts w:ascii="Times New Roman" w:hAnsi="Times New Roman"/>
                <w:color w:val="000000"/>
                <w:sz w:val="17"/>
                <w:szCs w:val="17"/>
                <w:lang w:val="en-GB"/>
              </w:rPr>
              <w:t>1870</w:t>
            </w:r>
          </w:p>
        </w:tc>
        <w:tc>
          <w:tcPr>
            <w:tcW w:w="1060" w:type="dxa"/>
            <w:tcBorders>
              <w:top w:val="nil"/>
              <w:left w:val="nil"/>
              <w:bottom w:val="nil"/>
              <w:right w:val="nil"/>
            </w:tcBorders>
            <w:shd w:val="clear" w:color="auto" w:fill="auto"/>
            <w:vAlign w:val="center"/>
          </w:tcPr>
          <w:p w:rsidR="00AA1C0B" w:rsidRPr="00AA1C0B" w:rsidRDefault="00AA1C0B" w:rsidP="00AA1C0B">
            <w:pPr>
              <w:jc w:val="right"/>
              <w:rPr>
                <w:rFonts w:ascii="Times New Roman" w:hAnsi="Times New Roman"/>
                <w:color w:val="000000"/>
                <w:sz w:val="17"/>
                <w:szCs w:val="17"/>
                <w:lang w:val="en-GB"/>
              </w:rPr>
            </w:pPr>
            <w:r w:rsidRPr="00AA1C0B">
              <w:rPr>
                <w:rFonts w:ascii="Times New Roman" w:hAnsi="Times New Roman"/>
                <w:color w:val="000000"/>
                <w:sz w:val="17"/>
                <w:szCs w:val="17"/>
                <w:lang w:val="en-GB"/>
              </w:rPr>
              <w:t>1139</w:t>
            </w:r>
          </w:p>
        </w:tc>
        <w:tc>
          <w:tcPr>
            <w:tcW w:w="1200" w:type="dxa"/>
            <w:tcBorders>
              <w:top w:val="nil"/>
              <w:left w:val="nil"/>
              <w:bottom w:val="nil"/>
              <w:right w:val="nil"/>
            </w:tcBorders>
            <w:shd w:val="clear" w:color="auto" w:fill="auto"/>
            <w:vAlign w:val="center"/>
          </w:tcPr>
          <w:p w:rsidR="00AA1C0B" w:rsidRPr="00AA1C0B" w:rsidRDefault="00AA1C0B" w:rsidP="00AA1C0B">
            <w:pPr>
              <w:jc w:val="right"/>
              <w:rPr>
                <w:rFonts w:ascii="Times New Roman" w:hAnsi="Times New Roman"/>
                <w:color w:val="000000"/>
                <w:sz w:val="17"/>
                <w:szCs w:val="17"/>
                <w:lang w:val="en-GB"/>
              </w:rPr>
            </w:pPr>
            <w:r w:rsidRPr="00AA1C0B">
              <w:rPr>
                <w:rFonts w:ascii="Times New Roman" w:hAnsi="Times New Roman"/>
                <w:color w:val="000000"/>
                <w:sz w:val="17"/>
                <w:szCs w:val="17"/>
                <w:lang w:val="en-GB"/>
              </w:rPr>
              <w:t>37.9</w:t>
            </w:r>
          </w:p>
        </w:tc>
        <w:tc>
          <w:tcPr>
            <w:tcW w:w="1060" w:type="dxa"/>
            <w:tcBorders>
              <w:top w:val="nil"/>
              <w:left w:val="nil"/>
              <w:bottom w:val="nil"/>
              <w:right w:val="nil"/>
            </w:tcBorders>
            <w:shd w:val="clear" w:color="auto" w:fill="auto"/>
            <w:vAlign w:val="center"/>
          </w:tcPr>
          <w:p w:rsidR="00AA1C0B" w:rsidRPr="00AA1C0B" w:rsidRDefault="00AA1C0B" w:rsidP="00AA1C0B">
            <w:pPr>
              <w:jc w:val="right"/>
              <w:rPr>
                <w:rFonts w:ascii="Times New Roman" w:hAnsi="Times New Roman"/>
                <w:color w:val="000000"/>
                <w:sz w:val="17"/>
                <w:szCs w:val="17"/>
                <w:lang w:val="en-GB"/>
              </w:rPr>
            </w:pPr>
            <w:r w:rsidRPr="00AA1C0B">
              <w:rPr>
                <w:rFonts w:ascii="Times New Roman" w:hAnsi="Times New Roman"/>
                <w:color w:val="000000"/>
                <w:sz w:val="17"/>
                <w:szCs w:val="17"/>
                <w:lang w:val="en-GB"/>
              </w:rPr>
              <w:t>6.1</w:t>
            </w:r>
          </w:p>
        </w:tc>
        <w:tc>
          <w:tcPr>
            <w:tcW w:w="1720" w:type="dxa"/>
            <w:tcBorders>
              <w:top w:val="nil"/>
              <w:left w:val="nil"/>
              <w:bottom w:val="nil"/>
              <w:right w:val="nil"/>
            </w:tcBorders>
            <w:shd w:val="clear" w:color="auto" w:fill="auto"/>
            <w:vAlign w:val="center"/>
          </w:tcPr>
          <w:p w:rsidR="00AA1C0B" w:rsidRPr="00AA1C0B" w:rsidRDefault="00AA1C0B" w:rsidP="00AA1C0B">
            <w:pPr>
              <w:jc w:val="right"/>
              <w:rPr>
                <w:rFonts w:ascii="Times New Roman" w:hAnsi="Times New Roman"/>
                <w:color w:val="000000"/>
                <w:sz w:val="17"/>
                <w:szCs w:val="17"/>
                <w:lang w:val="en-GB"/>
              </w:rPr>
            </w:pPr>
            <w:r w:rsidRPr="00AA1C0B">
              <w:rPr>
                <w:rFonts w:ascii="Times New Roman" w:hAnsi="Times New Roman"/>
                <w:color w:val="000000"/>
                <w:sz w:val="17"/>
                <w:szCs w:val="17"/>
                <w:lang w:val="en-GB"/>
              </w:rPr>
              <w:t>0.6</w:t>
            </w:r>
          </w:p>
        </w:tc>
      </w:tr>
      <w:tr w:rsidR="00AA1C0B" w:rsidRPr="00AA1C0B" w:rsidTr="00A259F6">
        <w:trPr>
          <w:trHeight w:val="280"/>
          <w:jc w:val="center"/>
        </w:trPr>
        <w:tc>
          <w:tcPr>
            <w:tcW w:w="2080" w:type="dxa"/>
            <w:tcBorders>
              <w:top w:val="nil"/>
              <w:left w:val="nil"/>
              <w:bottom w:val="nil"/>
              <w:right w:val="nil"/>
            </w:tcBorders>
            <w:shd w:val="clear" w:color="auto" w:fill="auto"/>
            <w:vAlign w:val="center"/>
          </w:tcPr>
          <w:p w:rsidR="00AA1C0B" w:rsidRPr="00AA1C0B" w:rsidRDefault="00AA1C0B" w:rsidP="00AA1C0B">
            <w:pPr>
              <w:rPr>
                <w:rFonts w:ascii="Times New Roman" w:hAnsi="Times New Roman"/>
                <w:color w:val="000000"/>
                <w:sz w:val="17"/>
                <w:szCs w:val="17"/>
                <w:lang w:val="en-GB"/>
              </w:rPr>
            </w:pPr>
            <w:r w:rsidRPr="00AA1C0B">
              <w:rPr>
                <w:rFonts w:ascii="Times New Roman" w:hAnsi="Times New Roman"/>
                <w:color w:val="000000"/>
                <w:sz w:val="17"/>
                <w:szCs w:val="17"/>
                <w:lang w:val="en-GB"/>
              </w:rPr>
              <w:t>P-3</w:t>
            </w:r>
          </w:p>
        </w:tc>
        <w:tc>
          <w:tcPr>
            <w:tcW w:w="1060" w:type="dxa"/>
            <w:tcBorders>
              <w:top w:val="nil"/>
              <w:left w:val="nil"/>
              <w:bottom w:val="nil"/>
              <w:right w:val="nil"/>
            </w:tcBorders>
            <w:shd w:val="clear" w:color="auto" w:fill="auto"/>
            <w:vAlign w:val="center"/>
          </w:tcPr>
          <w:p w:rsidR="00AA1C0B" w:rsidRPr="00AA1C0B" w:rsidRDefault="00AA1C0B" w:rsidP="00AA1C0B">
            <w:pPr>
              <w:jc w:val="right"/>
              <w:rPr>
                <w:rFonts w:ascii="Times New Roman" w:hAnsi="Times New Roman"/>
                <w:color w:val="000000"/>
                <w:sz w:val="17"/>
                <w:szCs w:val="17"/>
                <w:lang w:val="en-GB"/>
              </w:rPr>
            </w:pPr>
            <w:r w:rsidRPr="00AA1C0B">
              <w:rPr>
                <w:rFonts w:ascii="Times New Roman" w:hAnsi="Times New Roman"/>
                <w:color w:val="000000"/>
                <w:sz w:val="17"/>
                <w:szCs w:val="17"/>
                <w:lang w:val="en-GB"/>
              </w:rPr>
              <w:t>937</w:t>
            </w:r>
          </w:p>
        </w:tc>
        <w:tc>
          <w:tcPr>
            <w:tcW w:w="1060" w:type="dxa"/>
            <w:tcBorders>
              <w:top w:val="nil"/>
              <w:left w:val="nil"/>
              <w:bottom w:val="nil"/>
              <w:right w:val="nil"/>
            </w:tcBorders>
            <w:shd w:val="clear" w:color="auto" w:fill="auto"/>
            <w:vAlign w:val="center"/>
          </w:tcPr>
          <w:p w:rsidR="00AA1C0B" w:rsidRPr="00AA1C0B" w:rsidRDefault="00AA1C0B" w:rsidP="00AA1C0B">
            <w:pPr>
              <w:jc w:val="right"/>
              <w:rPr>
                <w:rFonts w:ascii="Times New Roman" w:hAnsi="Times New Roman"/>
                <w:color w:val="000000"/>
                <w:sz w:val="17"/>
                <w:szCs w:val="17"/>
                <w:lang w:val="en-GB"/>
              </w:rPr>
            </w:pPr>
            <w:r w:rsidRPr="00AA1C0B">
              <w:rPr>
                <w:rFonts w:ascii="Times New Roman" w:hAnsi="Times New Roman"/>
                <w:color w:val="000000"/>
                <w:sz w:val="17"/>
                <w:szCs w:val="17"/>
                <w:lang w:val="en-GB"/>
              </w:rPr>
              <w:t>613</w:t>
            </w:r>
          </w:p>
        </w:tc>
        <w:tc>
          <w:tcPr>
            <w:tcW w:w="1060" w:type="dxa"/>
            <w:tcBorders>
              <w:top w:val="nil"/>
              <w:left w:val="nil"/>
              <w:bottom w:val="nil"/>
              <w:right w:val="nil"/>
            </w:tcBorders>
            <w:shd w:val="clear" w:color="auto" w:fill="auto"/>
            <w:vAlign w:val="center"/>
          </w:tcPr>
          <w:p w:rsidR="00AA1C0B" w:rsidRPr="00AA1C0B" w:rsidRDefault="00AA1C0B" w:rsidP="00AA1C0B">
            <w:pPr>
              <w:jc w:val="right"/>
              <w:rPr>
                <w:rFonts w:ascii="Times New Roman" w:hAnsi="Times New Roman"/>
                <w:color w:val="000000"/>
                <w:sz w:val="17"/>
                <w:szCs w:val="17"/>
                <w:lang w:val="en-GB"/>
              </w:rPr>
            </w:pPr>
            <w:r w:rsidRPr="00AA1C0B">
              <w:rPr>
                <w:rFonts w:ascii="Times New Roman" w:hAnsi="Times New Roman"/>
                <w:color w:val="000000"/>
                <w:sz w:val="17"/>
                <w:szCs w:val="17"/>
                <w:lang w:val="en-GB"/>
              </w:rPr>
              <w:t>39.6</w:t>
            </w:r>
          </w:p>
        </w:tc>
        <w:tc>
          <w:tcPr>
            <w:tcW w:w="1060" w:type="dxa"/>
            <w:tcBorders>
              <w:top w:val="nil"/>
              <w:left w:val="nil"/>
              <w:bottom w:val="nil"/>
              <w:right w:val="nil"/>
            </w:tcBorders>
            <w:shd w:val="clear" w:color="auto" w:fill="auto"/>
            <w:vAlign w:val="center"/>
          </w:tcPr>
          <w:p w:rsidR="00AA1C0B" w:rsidRPr="00AA1C0B" w:rsidRDefault="00AA1C0B" w:rsidP="00AA1C0B">
            <w:pPr>
              <w:jc w:val="right"/>
              <w:rPr>
                <w:rFonts w:ascii="Times New Roman" w:hAnsi="Times New Roman"/>
                <w:color w:val="000000"/>
                <w:sz w:val="17"/>
                <w:szCs w:val="17"/>
                <w:lang w:val="en-GB"/>
              </w:rPr>
            </w:pPr>
            <w:r w:rsidRPr="00AA1C0B">
              <w:rPr>
                <w:rFonts w:ascii="Times New Roman" w:hAnsi="Times New Roman"/>
                <w:color w:val="000000"/>
                <w:sz w:val="17"/>
                <w:szCs w:val="17"/>
                <w:lang w:val="en-GB"/>
              </w:rPr>
              <w:t>1884</w:t>
            </w:r>
          </w:p>
        </w:tc>
        <w:tc>
          <w:tcPr>
            <w:tcW w:w="1060" w:type="dxa"/>
            <w:tcBorders>
              <w:top w:val="nil"/>
              <w:left w:val="nil"/>
              <w:bottom w:val="nil"/>
              <w:right w:val="nil"/>
            </w:tcBorders>
            <w:shd w:val="clear" w:color="auto" w:fill="auto"/>
            <w:vAlign w:val="center"/>
          </w:tcPr>
          <w:p w:rsidR="00AA1C0B" w:rsidRPr="00AA1C0B" w:rsidRDefault="00AA1C0B" w:rsidP="00AA1C0B">
            <w:pPr>
              <w:jc w:val="right"/>
              <w:rPr>
                <w:rFonts w:ascii="Times New Roman" w:hAnsi="Times New Roman"/>
                <w:color w:val="000000"/>
                <w:sz w:val="17"/>
                <w:szCs w:val="17"/>
                <w:lang w:val="en-GB"/>
              </w:rPr>
            </w:pPr>
            <w:r w:rsidRPr="00AA1C0B">
              <w:rPr>
                <w:rFonts w:ascii="Times New Roman" w:hAnsi="Times New Roman"/>
                <w:color w:val="000000"/>
                <w:sz w:val="17"/>
                <w:szCs w:val="17"/>
                <w:lang w:val="en-GB"/>
              </w:rPr>
              <w:t>1339</w:t>
            </w:r>
          </w:p>
        </w:tc>
        <w:tc>
          <w:tcPr>
            <w:tcW w:w="1200" w:type="dxa"/>
            <w:tcBorders>
              <w:top w:val="nil"/>
              <w:left w:val="nil"/>
              <w:bottom w:val="nil"/>
              <w:right w:val="nil"/>
            </w:tcBorders>
            <w:shd w:val="clear" w:color="auto" w:fill="auto"/>
            <w:vAlign w:val="center"/>
          </w:tcPr>
          <w:p w:rsidR="00AA1C0B" w:rsidRPr="00AA1C0B" w:rsidRDefault="00AA1C0B" w:rsidP="00AA1C0B">
            <w:pPr>
              <w:jc w:val="right"/>
              <w:rPr>
                <w:rFonts w:ascii="Times New Roman" w:hAnsi="Times New Roman"/>
                <w:color w:val="000000"/>
                <w:sz w:val="17"/>
                <w:szCs w:val="17"/>
                <w:lang w:val="en-GB"/>
              </w:rPr>
            </w:pPr>
            <w:r w:rsidRPr="00AA1C0B">
              <w:rPr>
                <w:rFonts w:ascii="Times New Roman" w:hAnsi="Times New Roman"/>
                <w:color w:val="000000"/>
                <w:sz w:val="17"/>
                <w:szCs w:val="17"/>
                <w:lang w:val="en-GB"/>
              </w:rPr>
              <w:t>41.5</w:t>
            </w:r>
          </w:p>
        </w:tc>
        <w:tc>
          <w:tcPr>
            <w:tcW w:w="1060" w:type="dxa"/>
            <w:tcBorders>
              <w:top w:val="nil"/>
              <w:left w:val="nil"/>
              <w:bottom w:val="nil"/>
              <w:right w:val="nil"/>
            </w:tcBorders>
            <w:shd w:val="clear" w:color="auto" w:fill="auto"/>
            <w:vAlign w:val="center"/>
          </w:tcPr>
          <w:p w:rsidR="00AA1C0B" w:rsidRPr="00AA1C0B" w:rsidRDefault="00AA1C0B" w:rsidP="00AA1C0B">
            <w:pPr>
              <w:jc w:val="right"/>
              <w:rPr>
                <w:rFonts w:ascii="Times New Roman" w:hAnsi="Times New Roman"/>
                <w:color w:val="000000"/>
                <w:sz w:val="17"/>
                <w:szCs w:val="17"/>
                <w:lang w:val="en-GB"/>
              </w:rPr>
            </w:pPr>
            <w:r w:rsidRPr="00AA1C0B">
              <w:rPr>
                <w:rFonts w:ascii="Times New Roman" w:hAnsi="Times New Roman"/>
                <w:color w:val="000000"/>
                <w:sz w:val="17"/>
                <w:szCs w:val="17"/>
                <w:lang w:val="en-GB"/>
              </w:rPr>
              <w:t>1.9</w:t>
            </w:r>
          </w:p>
        </w:tc>
        <w:tc>
          <w:tcPr>
            <w:tcW w:w="1720" w:type="dxa"/>
            <w:tcBorders>
              <w:top w:val="nil"/>
              <w:left w:val="nil"/>
              <w:bottom w:val="nil"/>
              <w:right w:val="nil"/>
            </w:tcBorders>
            <w:shd w:val="clear" w:color="auto" w:fill="auto"/>
            <w:vAlign w:val="center"/>
          </w:tcPr>
          <w:p w:rsidR="00AA1C0B" w:rsidRPr="00AA1C0B" w:rsidRDefault="00AA1C0B" w:rsidP="00AA1C0B">
            <w:pPr>
              <w:jc w:val="right"/>
              <w:rPr>
                <w:rFonts w:ascii="Times New Roman" w:hAnsi="Times New Roman"/>
                <w:color w:val="000000"/>
                <w:sz w:val="17"/>
                <w:szCs w:val="17"/>
                <w:lang w:val="en-GB"/>
              </w:rPr>
            </w:pPr>
            <w:r w:rsidRPr="00AA1C0B">
              <w:rPr>
                <w:rFonts w:ascii="Times New Roman" w:hAnsi="Times New Roman"/>
                <w:color w:val="000000"/>
                <w:sz w:val="17"/>
                <w:szCs w:val="17"/>
                <w:lang w:val="en-GB"/>
              </w:rPr>
              <w:t>0.2</w:t>
            </w:r>
          </w:p>
        </w:tc>
      </w:tr>
      <w:tr w:rsidR="00AA1C0B" w:rsidRPr="00AA1C0B" w:rsidTr="00A259F6">
        <w:trPr>
          <w:trHeight w:val="280"/>
          <w:jc w:val="center"/>
        </w:trPr>
        <w:tc>
          <w:tcPr>
            <w:tcW w:w="2080" w:type="dxa"/>
            <w:tcBorders>
              <w:top w:val="nil"/>
              <w:left w:val="nil"/>
              <w:bottom w:val="nil"/>
              <w:right w:val="nil"/>
            </w:tcBorders>
            <w:shd w:val="clear" w:color="auto" w:fill="auto"/>
            <w:vAlign w:val="center"/>
          </w:tcPr>
          <w:p w:rsidR="00AA1C0B" w:rsidRPr="00AA1C0B" w:rsidRDefault="00AA1C0B" w:rsidP="00AA1C0B">
            <w:pPr>
              <w:rPr>
                <w:rFonts w:ascii="Times New Roman" w:hAnsi="Times New Roman"/>
                <w:color w:val="000000"/>
                <w:sz w:val="17"/>
                <w:szCs w:val="17"/>
                <w:lang w:val="en-GB"/>
              </w:rPr>
            </w:pPr>
            <w:r w:rsidRPr="00AA1C0B">
              <w:rPr>
                <w:rFonts w:ascii="Times New Roman" w:hAnsi="Times New Roman"/>
                <w:color w:val="000000"/>
                <w:sz w:val="17"/>
                <w:szCs w:val="17"/>
                <w:lang w:val="en-GB"/>
              </w:rPr>
              <w:t>P-2</w:t>
            </w:r>
          </w:p>
        </w:tc>
        <w:tc>
          <w:tcPr>
            <w:tcW w:w="1060" w:type="dxa"/>
            <w:tcBorders>
              <w:top w:val="nil"/>
              <w:left w:val="nil"/>
              <w:bottom w:val="nil"/>
              <w:right w:val="nil"/>
            </w:tcBorders>
            <w:shd w:val="clear" w:color="auto" w:fill="auto"/>
            <w:vAlign w:val="center"/>
          </w:tcPr>
          <w:p w:rsidR="00AA1C0B" w:rsidRPr="00AA1C0B" w:rsidRDefault="00AA1C0B" w:rsidP="00AA1C0B">
            <w:pPr>
              <w:jc w:val="right"/>
              <w:rPr>
                <w:rFonts w:ascii="Times New Roman" w:hAnsi="Times New Roman"/>
                <w:color w:val="000000"/>
                <w:sz w:val="17"/>
                <w:szCs w:val="17"/>
                <w:lang w:val="en-GB"/>
              </w:rPr>
            </w:pPr>
            <w:r w:rsidRPr="00AA1C0B">
              <w:rPr>
                <w:rFonts w:ascii="Times New Roman" w:hAnsi="Times New Roman"/>
                <w:color w:val="000000"/>
                <w:sz w:val="17"/>
                <w:szCs w:val="17"/>
                <w:lang w:val="en-GB"/>
              </w:rPr>
              <w:t>331</w:t>
            </w:r>
          </w:p>
        </w:tc>
        <w:tc>
          <w:tcPr>
            <w:tcW w:w="1060" w:type="dxa"/>
            <w:tcBorders>
              <w:top w:val="nil"/>
              <w:left w:val="nil"/>
              <w:bottom w:val="nil"/>
              <w:right w:val="nil"/>
            </w:tcBorders>
            <w:shd w:val="clear" w:color="auto" w:fill="auto"/>
            <w:vAlign w:val="center"/>
          </w:tcPr>
          <w:p w:rsidR="00AA1C0B" w:rsidRPr="00AA1C0B" w:rsidRDefault="00AA1C0B" w:rsidP="00AA1C0B">
            <w:pPr>
              <w:jc w:val="right"/>
              <w:rPr>
                <w:rFonts w:ascii="Times New Roman" w:hAnsi="Times New Roman"/>
                <w:color w:val="000000"/>
                <w:sz w:val="17"/>
                <w:szCs w:val="17"/>
                <w:lang w:val="en-GB"/>
              </w:rPr>
            </w:pPr>
            <w:r w:rsidRPr="00AA1C0B">
              <w:rPr>
                <w:rFonts w:ascii="Times New Roman" w:hAnsi="Times New Roman"/>
                <w:color w:val="000000"/>
                <w:sz w:val="17"/>
                <w:szCs w:val="17"/>
                <w:lang w:val="en-GB"/>
              </w:rPr>
              <w:t>305</w:t>
            </w:r>
          </w:p>
        </w:tc>
        <w:tc>
          <w:tcPr>
            <w:tcW w:w="1060" w:type="dxa"/>
            <w:tcBorders>
              <w:top w:val="nil"/>
              <w:left w:val="nil"/>
              <w:bottom w:val="nil"/>
              <w:right w:val="nil"/>
            </w:tcBorders>
            <w:shd w:val="clear" w:color="auto" w:fill="auto"/>
            <w:vAlign w:val="center"/>
          </w:tcPr>
          <w:p w:rsidR="00AA1C0B" w:rsidRPr="00AA1C0B" w:rsidRDefault="00AA1C0B" w:rsidP="00AA1C0B">
            <w:pPr>
              <w:jc w:val="right"/>
              <w:rPr>
                <w:rFonts w:ascii="Times New Roman" w:hAnsi="Times New Roman"/>
                <w:color w:val="000000"/>
                <w:sz w:val="17"/>
                <w:szCs w:val="17"/>
                <w:lang w:val="en-GB"/>
              </w:rPr>
            </w:pPr>
            <w:r w:rsidRPr="00AA1C0B">
              <w:rPr>
                <w:rFonts w:ascii="Times New Roman" w:hAnsi="Times New Roman"/>
                <w:color w:val="000000"/>
                <w:sz w:val="17"/>
                <w:szCs w:val="17"/>
                <w:lang w:val="en-GB"/>
              </w:rPr>
              <w:t>48</w:t>
            </w:r>
          </w:p>
        </w:tc>
        <w:tc>
          <w:tcPr>
            <w:tcW w:w="1060" w:type="dxa"/>
            <w:tcBorders>
              <w:top w:val="nil"/>
              <w:left w:val="nil"/>
              <w:bottom w:val="nil"/>
              <w:right w:val="nil"/>
            </w:tcBorders>
            <w:shd w:val="clear" w:color="auto" w:fill="auto"/>
            <w:vAlign w:val="center"/>
          </w:tcPr>
          <w:p w:rsidR="00AA1C0B" w:rsidRPr="00AA1C0B" w:rsidRDefault="00AA1C0B" w:rsidP="00AA1C0B">
            <w:pPr>
              <w:jc w:val="right"/>
              <w:rPr>
                <w:rFonts w:ascii="Times New Roman" w:hAnsi="Times New Roman"/>
                <w:color w:val="000000"/>
                <w:sz w:val="17"/>
                <w:szCs w:val="17"/>
                <w:lang w:val="en-GB"/>
              </w:rPr>
            </w:pPr>
            <w:r w:rsidRPr="00AA1C0B">
              <w:rPr>
                <w:rFonts w:ascii="Times New Roman" w:hAnsi="Times New Roman"/>
                <w:color w:val="000000"/>
                <w:sz w:val="17"/>
                <w:szCs w:val="17"/>
                <w:lang w:val="en-GB"/>
              </w:rPr>
              <w:t>531</w:t>
            </w:r>
          </w:p>
        </w:tc>
        <w:tc>
          <w:tcPr>
            <w:tcW w:w="1060" w:type="dxa"/>
            <w:tcBorders>
              <w:top w:val="nil"/>
              <w:left w:val="nil"/>
              <w:bottom w:val="nil"/>
              <w:right w:val="nil"/>
            </w:tcBorders>
            <w:shd w:val="clear" w:color="auto" w:fill="auto"/>
            <w:vAlign w:val="center"/>
          </w:tcPr>
          <w:p w:rsidR="00AA1C0B" w:rsidRPr="00AA1C0B" w:rsidRDefault="00AA1C0B" w:rsidP="00AA1C0B">
            <w:pPr>
              <w:jc w:val="right"/>
              <w:rPr>
                <w:rFonts w:ascii="Times New Roman" w:hAnsi="Times New Roman"/>
                <w:color w:val="000000"/>
                <w:sz w:val="17"/>
                <w:szCs w:val="17"/>
                <w:lang w:val="en-GB"/>
              </w:rPr>
            </w:pPr>
            <w:r w:rsidRPr="00AA1C0B">
              <w:rPr>
                <w:rFonts w:ascii="Times New Roman" w:hAnsi="Times New Roman"/>
                <w:color w:val="000000"/>
                <w:sz w:val="17"/>
                <w:szCs w:val="17"/>
                <w:lang w:val="en-GB"/>
              </w:rPr>
              <w:t>567</w:t>
            </w:r>
          </w:p>
        </w:tc>
        <w:tc>
          <w:tcPr>
            <w:tcW w:w="1200" w:type="dxa"/>
            <w:tcBorders>
              <w:top w:val="nil"/>
              <w:left w:val="nil"/>
              <w:bottom w:val="nil"/>
              <w:right w:val="nil"/>
            </w:tcBorders>
            <w:shd w:val="clear" w:color="auto" w:fill="auto"/>
            <w:vAlign w:val="center"/>
          </w:tcPr>
          <w:p w:rsidR="00AA1C0B" w:rsidRPr="00AA1C0B" w:rsidRDefault="00AA1C0B" w:rsidP="00AA1C0B">
            <w:pPr>
              <w:jc w:val="right"/>
              <w:rPr>
                <w:rFonts w:ascii="Times New Roman" w:hAnsi="Times New Roman"/>
                <w:color w:val="000000"/>
                <w:sz w:val="17"/>
                <w:szCs w:val="17"/>
                <w:lang w:val="en-GB"/>
              </w:rPr>
            </w:pPr>
            <w:r w:rsidRPr="00AA1C0B">
              <w:rPr>
                <w:rFonts w:ascii="Times New Roman" w:hAnsi="Times New Roman"/>
                <w:color w:val="000000"/>
                <w:sz w:val="17"/>
                <w:szCs w:val="17"/>
                <w:lang w:val="en-GB"/>
              </w:rPr>
              <w:t>51.6</w:t>
            </w:r>
          </w:p>
        </w:tc>
        <w:tc>
          <w:tcPr>
            <w:tcW w:w="1060" w:type="dxa"/>
            <w:tcBorders>
              <w:top w:val="nil"/>
              <w:left w:val="nil"/>
              <w:bottom w:val="nil"/>
              <w:right w:val="nil"/>
            </w:tcBorders>
            <w:shd w:val="clear" w:color="auto" w:fill="auto"/>
            <w:vAlign w:val="center"/>
          </w:tcPr>
          <w:p w:rsidR="00AA1C0B" w:rsidRPr="00AA1C0B" w:rsidRDefault="00AA1C0B" w:rsidP="00AA1C0B">
            <w:pPr>
              <w:jc w:val="right"/>
              <w:rPr>
                <w:rFonts w:ascii="Times New Roman" w:hAnsi="Times New Roman"/>
                <w:color w:val="000000"/>
                <w:sz w:val="17"/>
                <w:szCs w:val="17"/>
                <w:lang w:val="en-GB"/>
              </w:rPr>
            </w:pPr>
            <w:r w:rsidRPr="00AA1C0B">
              <w:rPr>
                <w:rFonts w:ascii="Times New Roman" w:hAnsi="Times New Roman"/>
                <w:color w:val="000000"/>
                <w:sz w:val="17"/>
                <w:szCs w:val="17"/>
                <w:lang w:val="en-GB"/>
              </w:rPr>
              <w:t>3.6</w:t>
            </w:r>
          </w:p>
        </w:tc>
        <w:tc>
          <w:tcPr>
            <w:tcW w:w="1720" w:type="dxa"/>
            <w:tcBorders>
              <w:top w:val="nil"/>
              <w:left w:val="nil"/>
              <w:bottom w:val="nil"/>
              <w:right w:val="nil"/>
            </w:tcBorders>
            <w:shd w:val="clear" w:color="auto" w:fill="auto"/>
            <w:vAlign w:val="center"/>
          </w:tcPr>
          <w:p w:rsidR="00AA1C0B" w:rsidRPr="00AA1C0B" w:rsidRDefault="00AA1C0B" w:rsidP="00AA1C0B">
            <w:pPr>
              <w:jc w:val="right"/>
              <w:rPr>
                <w:rFonts w:ascii="Times New Roman" w:hAnsi="Times New Roman"/>
                <w:color w:val="000000"/>
                <w:sz w:val="17"/>
                <w:szCs w:val="17"/>
                <w:lang w:val="en-GB"/>
              </w:rPr>
            </w:pPr>
            <w:r w:rsidRPr="00AA1C0B">
              <w:rPr>
                <w:rFonts w:ascii="Times New Roman" w:hAnsi="Times New Roman"/>
                <w:color w:val="000000"/>
                <w:sz w:val="17"/>
                <w:szCs w:val="17"/>
                <w:lang w:val="en-GB"/>
              </w:rPr>
              <w:t>0.3</w:t>
            </w:r>
          </w:p>
        </w:tc>
      </w:tr>
      <w:tr w:rsidR="00AA1C0B" w:rsidRPr="00AA1C0B" w:rsidTr="00A259F6">
        <w:trPr>
          <w:trHeight w:val="300"/>
          <w:jc w:val="center"/>
        </w:trPr>
        <w:tc>
          <w:tcPr>
            <w:tcW w:w="2080" w:type="dxa"/>
            <w:tcBorders>
              <w:top w:val="nil"/>
              <w:left w:val="nil"/>
              <w:bottom w:val="nil"/>
              <w:right w:val="nil"/>
            </w:tcBorders>
            <w:shd w:val="clear" w:color="auto" w:fill="auto"/>
            <w:vAlign w:val="center"/>
          </w:tcPr>
          <w:p w:rsidR="00AA1C0B" w:rsidRPr="00AA1C0B" w:rsidRDefault="00AA1C0B" w:rsidP="00AA1C0B">
            <w:pPr>
              <w:rPr>
                <w:rFonts w:ascii="Times New Roman" w:hAnsi="Times New Roman"/>
                <w:color w:val="000000"/>
                <w:sz w:val="17"/>
                <w:szCs w:val="17"/>
                <w:lang w:val="en-GB"/>
              </w:rPr>
            </w:pPr>
            <w:r w:rsidRPr="00AA1C0B">
              <w:rPr>
                <w:rFonts w:ascii="Times New Roman" w:hAnsi="Times New Roman"/>
                <w:color w:val="000000"/>
                <w:sz w:val="17"/>
                <w:szCs w:val="17"/>
                <w:lang w:val="en-GB"/>
              </w:rPr>
              <w:t>P-1</w:t>
            </w:r>
          </w:p>
        </w:tc>
        <w:tc>
          <w:tcPr>
            <w:tcW w:w="1060" w:type="dxa"/>
            <w:tcBorders>
              <w:top w:val="nil"/>
              <w:left w:val="nil"/>
              <w:bottom w:val="nil"/>
              <w:right w:val="nil"/>
            </w:tcBorders>
            <w:shd w:val="clear" w:color="auto" w:fill="auto"/>
            <w:vAlign w:val="center"/>
          </w:tcPr>
          <w:p w:rsidR="00AA1C0B" w:rsidRPr="00AA1C0B" w:rsidRDefault="00AA1C0B" w:rsidP="00AA1C0B">
            <w:pPr>
              <w:jc w:val="right"/>
              <w:rPr>
                <w:rFonts w:ascii="Times New Roman" w:hAnsi="Times New Roman"/>
                <w:color w:val="000000"/>
                <w:sz w:val="17"/>
                <w:szCs w:val="17"/>
                <w:lang w:val="en-GB"/>
              </w:rPr>
            </w:pPr>
            <w:r w:rsidRPr="00AA1C0B">
              <w:rPr>
                <w:rFonts w:ascii="Times New Roman" w:hAnsi="Times New Roman"/>
                <w:color w:val="000000"/>
                <w:sz w:val="17"/>
                <w:szCs w:val="17"/>
                <w:lang w:val="en-GB"/>
              </w:rPr>
              <w:t>7</w:t>
            </w:r>
          </w:p>
        </w:tc>
        <w:tc>
          <w:tcPr>
            <w:tcW w:w="1060" w:type="dxa"/>
            <w:tcBorders>
              <w:top w:val="nil"/>
              <w:left w:val="nil"/>
              <w:bottom w:val="nil"/>
              <w:right w:val="nil"/>
            </w:tcBorders>
            <w:shd w:val="clear" w:color="auto" w:fill="auto"/>
            <w:vAlign w:val="center"/>
          </w:tcPr>
          <w:p w:rsidR="00AA1C0B" w:rsidRPr="00AA1C0B" w:rsidRDefault="00AA1C0B" w:rsidP="00AA1C0B">
            <w:pPr>
              <w:jc w:val="right"/>
              <w:rPr>
                <w:rFonts w:ascii="Times New Roman" w:hAnsi="Times New Roman"/>
                <w:color w:val="000000"/>
                <w:sz w:val="17"/>
                <w:szCs w:val="17"/>
                <w:lang w:val="en-GB"/>
              </w:rPr>
            </w:pPr>
            <w:r w:rsidRPr="00AA1C0B">
              <w:rPr>
                <w:rFonts w:ascii="Times New Roman" w:hAnsi="Times New Roman"/>
                <w:color w:val="000000"/>
                <w:sz w:val="17"/>
                <w:szCs w:val="17"/>
                <w:lang w:val="en-GB"/>
              </w:rPr>
              <w:t>7</w:t>
            </w:r>
          </w:p>
        </w:tc>
        <w:tc>
          <w:tcPr>
            <w:tcW w:w="1060" w:type="dxa"/>
            <w:tcBorders>
              <w:top w:val="nil"/>
              <w:left w:val="nil"/>
              <w:bottom w:val="nil"/>
              <w:right w:val="nil"/>
            </w:tcBorders>
            <w:shd w:val="clear" w:color="auto" w:fill="auto"/>
            <w:vAlign w:val="center"/>
          </w:tcPr>
          <w:p w:rsidR="00AA1C0B" w:rsidRPr="00AA1C0B" w:rsidRDefault="00AA1C0B" w:rsidP="00AA1C0B">
            <w:pPr>
              <w:jc w:val="right"/>
              <w:rPr>
                <w:rFonts w:ascii="Times New Roman" w:hAnsi="Times New Roman"/>
                <w:color w:val="000000"/>
                <w:sz w:val="17"/>
                <w:szCs w:val="17"/>
                <w:lang w:val="en-GB"/>
              </w:rPr>
            </w:pPr>
            <w:r w:rsidRPr="00AA1C0B">
              <w:rPr>
                <w:rFonts w:ascii="Times New Roman" w:hAnsi="Times New Roman"/>
                <w:color w:val="000000"/>
                <w:sz w:val="17"/>
                <w:szCs w:val="17"/>
                <w:lang w:val="en-GB"/>
              </w:rPr>
              <w:t>50</w:t>
            </w:r>
          </w:p>
        </w:tc>
        <w:tc>
          <w:tcPr>
            <w:tcW w:w="1060" w:type="dxa"/>
            <w:tcBorders>
              <w:top w:val="nil"/>
              <w:left w:val="nil"/>
              <w:bottom w:val="nil"/>
              <w:right w:val="nil"/>
            </w:tcBorders>
            <w:shd w:val="clear" w:color="auto" w:fill="auto"/>
            <w:vAlign w:val="center"/>
          </w:tcPr>
          <w:p w:rsidR="00AA1C0B" w:rsidRPr="00AA1C0B" w:rsidRDefault="00AA1C0B" w:rsidP="00AA1C0B">
            <w:pPr>
              <w:jc w:val="right"/>
              <w:rPr>
                <w:rFonts w:ascii="Times New Roman" w:hAnsi="Times New Roman"/>
                <w:color w:val="000000"/>
                <w:sz w:val="17"/>
                <w:szCs w:val="17"/>
                <w:lang w:val="en-GB"/>
              </w:rPr>
            </w:pPr>
            <w:r w:rsidRPr="00AA1C0B">
              <w:rPr>
                <w:rFonts w:ascii="Times New Roman" w:hAnsi="Times New Roman"/>
                <w:color w:val="000000"/>
                <w:sz w:val="17"/>
                <w:szCs w:val="17"/>
                <w:lang w:val="en-GB"/>
              </w:rPr>
              <w:t>5</w:t>
            </w:r>
          </w:p>
        </w:tc>
        <w:tc>
          <w:tcPr>
            <w:tcW w:w="1060" w:type="dxa"/>
            <w:tcBorders>
              <w:top w:val="nil"/>
              <w:left w:val="nil"/>
              <w:bottom w:val="nil"/>
              <w:right w:val="nil"/>
            </w:tcBorders>
            <w:shd w:val="clear" w:color="auto" w:fill="auto"/>
            <w:vAlign w:val="center"/>
          </w:tcPr>
          <w:p w:rsidR="00AA1C0B" w:rsidRPr="00AA1C0B" w:rsidRDefault="00AA1C0B" w:rsidP="00AA1C0B">
            <w:pPr>
              <w:jc w:val="right"/>
              <w:rPr>
                <w:rFonts w:ascii="Times New Roman" w:hAnsi="Times New Roman"/>
                <w:color w:val="000000"/>
                <w:sz w:val="17"/>
                <w:szCs w:val="17"/>
                <w:lang w:val="en-GB"/>
              </w:rPr>
            </w:pPr>
            <w:r w:rsidRPr="00AA1C0B">
              <w:rPr>
                <w:rFonts w:ascii="Times New Roman" w:hAnsi="Times New Roman"/>
                <w:color w:val="000000"/>
                <w:sz w:val="17"/>
                <w:szCs w:val="17"/>
                <w:lang w:val="en-GB"/>
              </w:rPr>
              <w:t>11</w:t>
            </w:r>
          </w:p>
        </w:tc>
        <w:tc>
          <w:tcPr>
            <w:tcW w:w="1200" w:type="dxa"/>
            <w:tcBorders>
              <w:top w:val="nil"/>
              <w:left w:val="nil"/>
              <w:bottom w:val="nil"/>
              <w:right w:val="nil"/>
            </w:tcBorders>
            <w:shd w:val="clear" w:color="auto" w:fill="auto"/>
            <w:vAlign w:val="center"/>
          </w:tcPr>
          <w:p w:rsidR="00AA1C0B" w:rsidRPr="00AA1C0B" w:rsidRDefault="00AA1C0B" w:rsidP="00AA1C0B">
            <w:pPr>
              <w:jc w:val="right"/>
              <w:rPr>
                <w:rFonts w:ascii="Times New Roman" w:hAnsi="Times New Roman"/>
                <w:color w:val="000000"/>
                <w:sz w:val="17"/>
                <w:szCs w:val="17"/>
                <w:lang w:val="en-GB"/>
              </w:rPr>
            </w:pPr>
            <w:r w:rsidRPr="00AA1C0B">
              <w:rPr>
                <w:rFonts w:ascii="Times New Roman" w:hAnsi="Times New Roman"/>
                <w:color w:val="000000"/>
                <w:sz w:val="17"/>
                <w:szCs w:val="17"/>
                <w:lang w:val="en-GB"/>
              </w:rPr>
              <w:t>68.8</w:t>
            </w:r>
          </w:p>
        </w:tc>
        <w:tc>
          <w:tcPr>
            <w:tcW w:w="1060" w:type="dxa"/>
            <w:tcBorders>
              <w:top w:val="nil"/>
              <w:left w:val="nil"/>
              <w:bottom w:val="nil"/>
              <w:right w:val="nil"/>
            </w:tcBorders>
            <w:shd w:val="clear" w:color="auto" w:fill="auto"/>
            <w:vAlign w:val="center"/>
          </w:tcPr>
          <w:p w:rsidR="00AA1C0B" w:rsidRPr="00AA1C0B" w:rsidRDefault="00AA1C0B" w:rsidP="00AA1C0B">
            <w:pPr>
              <w:jc w:val="right"/>
              <w:rPr>
                <w:rFonts w:ascii="Times New Roman" w:hAnsi="Times New Roman"/>
                <w:color w:val="000000"/>
                <w:sz w:val="17"/>
                <w:szCs w:val="17"/>
                <w:lang w:val="en-GB"/>
              </w:rPr>
            </w:pPr>
            <w:r w:rsidRPr="00AA1C0B">
              <w:rPr>
                <w:rFonts w:ascii="Times New Roman" w:hAnsi="Times New Roman"/>
                <w:color w:val="000000"/>
                <w:sz w:val="17"/>
                <w:szCs w:val="17"/>
                <w:lang w:val="en-GB"/>
              </w:rPr>
              <w:t>18.8</w:t>
            </w:r>
          </w:p>
        </w:tc>
        <w:tc>
          <w:tcPr>
            <w:tcW w:w="1720" w:type="dxa"/>
            <w:tcBorders>
              <w:top w:val="nil"/>
              <w:left w:val="nil"/>
              <w:bottom w:val="nil"/>
              <w:right w:val="nil"/>
            </w:tcBorders>
            <w:shd w:val="clear" w:color="auto" w:fill="auto"/>
            <w:vAlign w:val="center"/>
          </w:tcPr>
          <w:p w:rsidR="00AA1C0B" w:rsidRPr="00AA1C0B" w:rsidRDefault="00AA1C0B" w:rsidP="00AA1C0B">
            <w:pPr>
              <w:jc w:val="right"/>
              <w:rPr>
                <w:rFonts w:ascii="Times New Roman" w:hAnsi="Times New Roman"/>
                <w:color w:val="000000"/>
                <w:sz w:val="17"/>
                <w:szCs w:val="17"/>
                <w:lang w:val="en-GB"/>
              </w:rPr>
            </w:pPr>
            <w:r w:rsidRPr="00AA1C0B">
              <w:rPr>
                <w:rFonts w:ascii="Times New Roman" w:hAnsi="Times New Roman"/>
                <w:color w:val="000000"/>
                <w:sz w:val="17"/>
                <w:szCs w:val="17"/>
                <w:lang w:val="en-GB"/>
              </w:rPr>
              <w:t>1.7</w:t>
            </w:r>
          </w:p>
        </w:tc>
      </w:tr>
      <w:tr w:rsidR="00AA1C0B" w:rsidRPr="00AA1C0B" w:rsidTr="00A259F6">
        <w:trPr>
          <w:trHeight w:val="300"/>
          <w:jc w:val="center"/>
        </w:trPr>
        <w:tc>
          <w:tcPr>
            <w:tcW w:w="2080" w:type="dxa"/>
            <w:tcBorders>
              <w:top w:val="single" w:sz="8" w:space="0" w:color="auto"/>
              <w:left w:val="nil"/>
              <w:bottom w:val="single" w:sz="8" w:space="0" w:color="auto"/>
              <w:right w:val="nil"/>
            </w:tcBorders>
            <w:shd w:val="clear" w:color="auto" w:fill="auto"/>
            <w:vAlign w:val="center"/>
          </w:tcPr>
          <w:p w:rsidR="00AA1C0B" w:rsidRPr="00AA1C0B" w:rsidRDefault="00AA1C0B" w:rsidP="00AA1C0B">
            <w:pPr>
              <w:jc w:val="center"/>
              <w:rPr>
                <w:rFonts w:ascii="Times New Roman" w:hAnsi="Times New Roman"/>
                <w:b/>
                <w:bCs/>
                <w:color w:val="000000"/>
                <w:sz w:val="17"/>
                <w:szCs w:val="17"/>
                <w:lang w:val="en-GB"/>
              </w:rPr>
            </w:pPr>
            <w:r w:rsidRPr="00AA1C0B">
              <w:rPr>
                <w:rFonts w:ascii="Times New Roman" w:hAnsi="Times New Roman"/>
                <w:b/>
                <w:bCs/>
                <w:color w:val="000000"/>
                <w:sz w:val="17"/>
                <w:szCs w:val="17"/>
                <w:lang w:val="en-GB"/>
              </w:rPr>
              <w:t>Subtotal (P-2 to P-5)</w:t>
            </w:r>
          </w:p>
        </w:tc>
        <w:tc>
          <w:tcPr>
            <w:tcW w:w="1060" w:type="dxa"/>
            <w:tcBorders>
              <w:top w:val="single" w:sz="8" w:space="0" w:color="auto"/>
              <w:left w:val="nil"/>
              <w:bottom w:val="single" w:sz="8" w:space="0" w:color="auto"/>
              <w:right w:val="nil"/>
            </w:tcBorders>
            <w:shd w:val="clear" w:color="auto" w:fill="auto"/>
            <w:vAlign w:val="center"/>
          </w:tcPr>
          <w:p w:rsidR="00AA1C0B" w:rsidRPr="00AA1C0B" w:rsidRDefault="00AA1C0B" w:rsidP="00AA1C0B">
            <w:pPr>
              <w:jc w:val="right"/>
              <w:rPr>
                <w:rFonts w:ascii="Times New Roman" w:hAnsi="Times New Roman"/>
                <w:b/>
                <w:bCs/>
                <w:color w:val="000000"/>
                <w:sz w:val="17"/>
                <w:szCs w:val="17"/>
                <w:lang w:val="en-GB"/>
              </w:rPr>
            </w:pPr>
            <w:r w:rsidRPr="00AA1C0B">
              <w:rPr>
                <w:rFonts w:ascii="Times New Roman" w:hAnsi="Times New Roman"/>
                <w:b/>
                <w:bCs/>
                <w:color w:val="000000"/>
                <w:sz w:val="17"/>
                <w:szCs w:val="17"/>
                <w:lang w:val="en-GB"/>
              </w:rPr>
              <w:t>2 893</w:t>
            </w:r>
          </w:p>
        </w:tc>
        <w:tc>
          <w:tcPr>
            <w:tcW w:w="1060" w:type="dxa"/>
            <w:tcBorders>
              <w:top w:val="single" w:sz="8" w:space="0" w:color="auto"/>
              <w:left w:val="nil"/>
              <w:bottom w:val="single" w:sz="8" w:space="0" w:color="auto"/>
              <w:right w:val="nil"/>
            </w:tcBorders>
            <w:shd w:val="clear" w:color="auto" w:fill="auto"/>
            <w:vAlign w:val="center"/>
          </w:tcPr>
          <w:p w:rsidR="00AA1C0B" w:rsidRPr="00AA1C0B" w:rsidRDefault="00AA1C0B" w:rsidP="00AA1C0B">
            <w:pPr>
              <w:jc w:val="right"/>
              <w:rPr>
                <w:rFonts w:ascii="Times New Roman" w:hAnsi="Times New Roman"/>
                <w:b/>
                <w:bCs/>
                <w:color w:val="000000"/>
                <w:sz w:val="17"/>
                <w:szCs w:val="17"/>
                <w:lang w:val="en-GB"/>
              </w:rPr>
            </w:pPr>
            <w:r w:rsidRPr="00AA1C0B">
              <w:rPr>
                <w:rFonts w:ascii="Times New Roman" w:hAnsi="Times New Roman"/>
                <w:b/>
                <w:bCs/>
                <w:color w:val="000000"/>
                <w:sz w:val="17"/>
                <w:szCs w:val="17"/>
                <w:lang w:val="en-GB"/>
              </w:rPr>
              <w:t>1 669</w:t>
            </w:r>
          </w:p>
        </w:tc>
        <w:tc>
          <w:tcPr>
            <w:tcW w:w="1060" w:type="dxa"/>
            <w:tcBorders>
              <w:top w:val="single" w:sz="8" w:space="0" w:color="auto"/>
              <w:left w:val="nil"/>
              <w:bottom w:val="single" w:sz="8" w:space="0" w:color="auto"/>
              <w:right w:val="nil"/>
            </w:tcBorders>
            <w:shd w:val="clear" w:color="auto" w:fill="auto"/>
            <w:vAlign w:val="center"/>
          </w:tcPr>
          <w:p w:rsidR="00AA1C0B" w:rsidRPr="00AA1C0B" w:rsidRDefault="00AA1C0B" w:rsidP="00AA1C0B">
            <w:pPr>
              <w:jc w:val="right"/>
              <w:rPr>
                <w:rFonts w:ascii="Times New Roman" w:hAnsi="Times New Roman"/>
                <w:b/>
                <w:bCs/>
                <w:color w:val="000000"/>
                <w:sz w:val="17"/>
                <w:szCs w:val="17"/>
                <w:lang w:val="en-GB"/>
              </w:rPr>
            </w:pPr>
            <w:r w:rsidRPr="00AA1C0B">
              <w:rPr>
                <w:rFonts w:ascii="Times New Roman" w:hAnsi="Times New Roman"/>
                <w:b/>
                <w:bCs/>
                <w:color w:val="000000"/>
                <w:sz w:val="17"/>
                <w:szCs w:val="17"/>
                <w:lang w:val="en-GB"/>
              </w:rPr>
              <w:t>37.1</w:t>
            </w:r>
          </w:p>
        </w:tc>
        <w:tc>
          <w:tcPr>
            <w:tcW w:w="1060" w:type="dxa"/>
            <w:tcBorders>
              <w:top w:val="single" w:sz="8" w:space="0" w:color="auto"/>
              <w:left w:val="nil"/>
              <w:bottom w:val="single" w:sz="8" w:space="0" w:color="auto"/>
              <w:right w:val="nil"/>
            </w:tcBorders>
            <w:shd w:val="clear" w:color="auto" w:fill="auto"/>
            <w:vAlign w:val="center"/>
          </w:tcPr>
          <w:p w:rsidR="00AA1C0B" w:rsidRPr="00AA1C0B" w:rsidRDefault="00AA1C0B" w:rsidP="00AA1C0B">
            <w:pPr>
              <w:jc w:val="right"/>
              <w:rPr>
                <w:rFonts w:ascii="Times New Roman" w:hAnsi="Times New Roman"/>
                <w:b/>
                <w:bCs/>
                <w:color w:val="000000"/>
                <w:sz w:val="17"/>
                <w:szCs w:val="17"/>
                <w:lang w:val="en-GB"/>
              </w:rPr>
            </w:pPr>
            <w:r w:rsidRPr="00AA1C0B">
              <w:rPr>
                <w:rFonts w:ascii="Times New Roman" w:hAnsi="Times New Roman"/>
                <w:b/>
                <w:bCs/>
                <w:color w:val="000000"/>
                <w:sz w:val="17"/>
                <w:szCs w:val="17"/>
                <w:lang w:val="en-GB"/>
              </w:rPr>
              <w:t>5358</w:t>
            </w:r>
          </w:p>
        </w:tc>
        <w:tc>
          <w:tcPr>
            <w:tcW w:w="1060" w:type="dxa"/>
            <w:tcBorders>
              <w:top w:val="single" w:sz="8" w:space="0" w:color="auto"/>
              <w:left w:val="nil"/>
              <w:bottom w:val="single" w:sz="8" w:space="0" w:color="auto"/>
              <w:right w:val="nil"/>
            </w:tcBorders>
            <w:shd w:val="clear" w:color="auto" w:fill="auto"/>
            <w:vAlign w:val="center"/>
          </w:tcPr>
          <w:p w:rsidR="00AA1C0B" w:rsidRPr="00AA1C0B" w:rsidRDefault="00AA1C0B" w:rsidP="00AA1C0B">
            <w:pPr>
              <w:jc w:val="right"/>
              <w:rPr>
                <w:rFonts w:ascii="Times New Roman" w:hAnsi="Times New Roman"/>
                <w:b/>
                <w:bCs/>
                <w:color w:val="000000"/>
                <w:sz w:val="17"/>
                <w:szCs w:val="17"/>
                <w:lang w:val="en-GB"/>
              </w:rPr>
            </w:pPr>
            <w:r w:rsidRPr="00AA1C0B">
              <w:rPr>
                <w:rFonts w:ascii="Times New Roman" w:hAnsi="Times New Roman"/>
                <w:b/>
                <w:bCs/>
                <w:color w:val="000000"/>
                <w:sz w:val="17"/>
                <w:szCs w:val="17"/>
                <w:lang w:val="en-GB"/>
              </w:rPr>
              <w:t>3532</w:t>
            </w:r>
          </w:p>
        </w:tc>
        <w:tc>
          <w:tcPr>
            <w:tcW w:w="1200" w:type="dxa"/>
            <w:tcBorders>
              <w:top w:val="single" w:sz="8" w:space="0" w:color="auto"/>
              <w:left w:val="nil"/>
              <w:bottom w:val="single" w:sz="8" w:space="0" w:color="auto"/>
              <w:right w:val="nil"/>
            </w:tcBorders>
            <w:shd w:val="clear" w:color="auto" w:fill="auto"/>
            <w:vAlign w:val="center"/>
          </w:tcPr>
          <w:p w:rsidR="00AA1C0B" w:rsidRPr="00AA1C0B" w:rsidRDefault="00AA1C0B" w:rsidP="00AA1C0B">
            <w:pPr>
              <w:jc w:val="right"/>
              <w:rPr>
                <w:rFonts w:ascii="Times New Roman" w:hAnsi="Times New Roman"/>
                <w:b/>
                <w:bCs/>
                <w:color w:val="000000"/>
                <w:sz w:val="17"/>
                <w:szCs w:val="17"/>
                <w:lang w:val="en-GB"/>
              </w:rPr>
            </w:pPr>
            <w:r w:rsidRPr="00AA1C0B">
              <w:rPr>
                <w:rFonts w:ascii="Times New Roman" w:hAnsi="Times New Roman"/>
                <w:b/>
                <w:bCs/>
                <w:color w:val="000000"/>
                <w:sz w:val="17"/>
                <w:szCs w:val="17"/>
                <w:lang w:val="en-GB"/>
              </w:rPr>
              <w:t>39.7</w:t>
            </w:r>
          </w:p>
        </w:tc>
        <w:tc>
          <w:tcPr>
            <w:tcW w:w="1060" w:type="dxa"/>
            <w:tcBorders>
              <w:top w:val="single" w:sz="4" w:space="0" w:color="auto"/>
              <w:left w:val="nil"/>
              <w:bottom w:val="single" w:sz="4" w:space="0" w:color="auto"/>
              <w:right w:val="nil"/>
            </w:tcBorders>
            <w:shd w:val="clear" w:color="auto" w:fill="auto"/>
            <w:vAlign w:val="center"/>
          </w:tcPr>
          <w:p w:rsidR="00AA1C0B" w:rsidRPr="00AA1C0B" w:rsidRDefault="00AA1C0B" w:rsidP="00AA1C0B">
            <w:pPr>
              <w:jc w:val="right"/>
              <w:rPr>
                <w:rFonts w:ascii="Times New Roman" w:hAnsi="Times New Roman"/>
                <w:color w:val="000000"/>
                <w:sz w:val="17"/>
                <w:szCs w:val="17"/>
                <w:lang w:val="en-GB"/>
              </w:rPr>
            </w:pPr>
            <w:r w:rsidRPr="00AA1C0B">
              <w:rPr>
                <w:rFonts w:ascii="Times New Roman" w:hAnsi="Times New Roman"/>
                <w:color w:val="000000"/>
                <w:sz w:val="17"/>
                <w:szCs w:val="17"/>
                <w:lang w:val="en-GB"/>
              </w:rPr>
              <w:t>2.6</w:t>
            </w:r>
          </w:p>
        </w:tc>
        <w:tc>
          <w:tcPr>
            <w:tcW w:w="1720" w:type="dxa"/>
            <w:tcBorders>
              <w:top w:val="single" w:sz="4" w:space="0" w:color="auto"/>
              <w:left w:val="nil"/>
              <w:bottom w:val="single" w:sz="4" w:space="0" w:color="auto"/>
              <w:right w:val="nil"/>
            </w:tcBorders>
            <w:shd w:val="clear" w:color="auto" w:fill="auto"/>
            <w:vAlign w:val="center"/>
          </w:tcPr>
          <w:p w:rsidR="00AA1C0B" w:rsidRPr="00AA1C0B" w:rsidRDefault="00AA1C0B" w:rsidP="00AA1C0B">
            <w:pPr>
              <w:jc w:val="right"/>
              <w:rPr>
                <w:rFonts w:ascii="Times New Roman" w:hAnsi="Times New Roman"/>
                <w:color w:val="000000"/>
                <w:sz w:val="17"/>
                <w:szCs w:val="17"/>
                <w:lang w:val="en-GB"/>
              </w:rPr>
            </w:pPr>
            <w:r w:rsidRPr="00AA1C0B">
              <w:rPr>
                <w:rFonts w:ascii="Times New Roman" w:hAnsi="Times New Roman"/>
                <w:color w:val="000000"/>
                <w:sz w:val="17"/>
                <w:szCs w:val="17"/>
                <w:lang w:val="en-GB"/>
              </w:rPr>
              <w:t>0.2</w:t>
            </w:r>
          </w:p>
        </w:tc>
      </w:tr>
      <w:tr w:rsidR="00AA1C0B" w:rsidRPr="00AA1C0B" w:rsidTr="00A259F6">
        <w:trPr>
          <w:trHeight w:val="300"/>
          <w:jc w:val="center"/>
        </w:trPr>
        <w:tc>
          <w:tcPr>
            <w:tcW w:w="2080" w:type="dxa"/>
            <w:tcBorders>
              <w:top w:val="nil"/>
              <w:left w:val="nil"/>
              <w:bottom w:val="single" w:sz="8" w:space="0" w:color="auto"/>
              <w:right w:val="nil"/>
            </w:tcBorders>
            <w:shd w:val="clear" w:color="auto" w:fill="auto"/>
            <w:vAlign w:val="center"/>
          </w:tcPr>
          <w:p w:rsidR="00AA1C0B" w:rsidRPr="00AA1C0B" w:rsidRDefault="00AA1C0B" w:rsidP="00AA1C0B">
            <w:pPr>
              <w:jc w:val="center"/>
              <w:rPr>
                <w:rFonts w:ascii="Times New Roman" w:hAnsi="Times New Roman"/>
                <w:b/>
                <w:bCs/>
                <w:color w:val="000000"/>
                <w:sz w:val="17"/>
                <w:szCs w:val="17"/>
                <w:lang w:val="en-GB"/>
              </w:rPr>
            </w:pPr>
            <w:r w:rsidRPr="00AA1C0B">
              <w:rPr>
                <w:rFonts w:ascii="Times New Roman" w:hAnsi="Times New Roman"/>
                <w:b/>
                <w:bCs/>
                <w:color w:val="000000"/>
                <w:sz w:val="17"/>
                <w:szCs w:val="17"/>
                <w:lang w:val="en-GB"/>
              </w:rPr>
              <w:t>Total</w:t>
            </w:r>
          </w:p>
        </w:tc>
        <w:tc>
          <w:tcPr>
            <w:tcW w:w="1060" w:type="dxa"/>
            <w:tcBorders>
              <w:top w:val="nil"/>
              <w:left w:val="nil"/>
              <w:bottom w:val="single" w:sz="8" w:space="0" w:color="auto"/>
              <w:right w:val="nil"/>
            </w:tcBorders>
            <w:shd w:val="clear" w:color="auto" w:fill="auto"/>
            <w:vAlign w:val="center"/>
          </w:tcPr>
          <w:p w:rsidR="00AA1C0B" w:rsidRPr="00AA1C0B" w:rsidRDefault="00AA1C0B" w:rsidP="00AA1C0B">
            <w:pPr>
              <w:jc w:val="right"/>
              <w:rPr>
                <w:rFonts w:ascii="Times New Roman" w:hAnsi="Times New Roman"/>
                <w:b/>
                <w:bCs/>
                <w:color w:val="000000"/>
                <w:sz w:val="17"/>
                <w:szCs w:val="17"/>
                <w:lang w:val="en-GB"/>
              </w:rPr>
            </w:pPr>
            <w:r w:rsidRPr="00AA1C0B">
              <w:rPr>
                <w:rFonts w:ascii="Times New Roman" w:hAnsi="Times New Roman"/>
                <w:b/>
                <w:bCs/>
                <w:color w:val="000000"/>
                <w:sz w:val="17"/>
                <w:szCs w:val="17"/>
                <w:lang w:val="en-GB"/>
              </w:rPr>
              <w:t>3 249</w:t>
            </w:r>
          </w:p>
        </w:tc>
        <w:tc>
          <w:tcPr>
            <w:tcW w:w="1060" w:type="dxa"/>
            <w:tcBorders>
              <w:top w:val="nil"/>
              <w:left w:val="nil"/>
              <w:bottom w:val="single" w:sz="8" w:space="0" w:color="auto"/>
              <w:right w:val="nil"/>
            </w:tcBorders>
            <w:shd w:val="clear" w:color="auto" w:fill="auto"/>
            <w:vAlign w:val="center"/>
          </w:tcPr>
          <w:p w:rsidR="00AA1C0B" w:rsidRPr="00AA1C0B" w:rsidRDefault="00AA1C0B" w:rsidP="00AA1C0B">
            <w:pPr>
              <w:jc w:val="right"/>
              <w:rPr>
                <w:rFonts w:ascii="Times New Roman" w:hAnsi="Times New Roman"/>
                <w:b/>
                <w:bCs/>
                <w:color w:val="000000"/>
                <w:sz w:val="17"/>
                <w:szCs w:val="17"/>
                <w:lang w:val="en-GB"/>
              </w:rPr>
            </w:pPr>
            <w:r w:rsidRPr="00AA1C0B">
              <w:rPr>
                <w:rFonts w:ascii="Times New Roman" w:hAnsi="Times New Roman"/>
                <w:b/>
                <w:bCs/>
                <w:color w:val="000000"/>
                <w:sz w:val="17"/>
                <w:szCs w:val="17"/>
                <w:lang w:val="en-GB"/>
              </w:rPr>
              <w:t>1 785</w:t>
            </w:r>
          </w:p>
        </w:tc>
        <w:tc>
          <w:tcPr>
            <w:tcW w:w="1060" w:type="dxa"/>
            <w:tcBorders>
              <w:top w:val="nil"/>
              <w:left w:val="nil"/>
              <w:bottom w:val="single" w:sz="8" w:space="0" w:color="auto"/>
              <w:right w:val="nil"/>
            </w:tcBorders>
            <w:shd w:val="clear" w:color="auto" w:fill="auto"/>
            <w:vAlign w:val="center"/>
          </w:tcPr>
          <w:p w:rsidR="00AA1C0B" w:rsidRPr="00AA1C0B" w:rsidRDefault="00AA1C0B" w:rsidP="00AA1C0B">
            <w:pPr>
              <w:jc w:val="right"/>
              <w:rPr>
                <w:rFonts w:ascii="Times New Roman" w:hAnsi="Times New Roman"/>
                <w:b/>
                <w:bCs/>
                <w:color w:val="000000"/>
                <w:sz w:val="17"/>
                <w:szCs w:val="17"/>
                <w:lang w:val="en-GB"/>
              </w:rPr>
            </w:pPr>
            <w:r w:rsidRPr="00AA1C0B">
              <w:rPr>
                <w:rFonts w:ascii="Times New Roman" w:hAnsi="Times New Roman"/>
                <w:b/>
                <w:bCs/>
                <w:color w:val="000000"/>
                <w:sz w:val="17"/>
                <w:szCs w:val="17"/>
                <w:lang w:val="en-GB"/>
              </w:rPr>
              <w:t>35.4</w:t>
            </w:r>
          </w:p>
        </w:tc>
        <w:tc>
          <w:tcPr>
            <w:tcW w:w="1060" w:type="dxa"/>
            <w:tcBorders>
              <w:top w:val="nil"/>
              <w:left w:val="nil"/>
              <w:bottom w:val="single" w:sz="8" w:space="0" w:color="auto"/>
              <w:right w:val="nil"/>
            </w:tcBorders>
            <w:shd w:val="clear" w:color="auto" w:fill="auto"/>
            <w:vAlign w:val="center"/>
          </w:tcPr>
          <w:p w:rsidR="00AA1C0B" w:rsidRPr="00AA1C0B" w:rsidRDefault="00AA1C0B" w:rsidP="00AA1C0B">
            <w:pPr>
              <w:jc w:val="right"/>
              <w:rPr>
                <w:rFonts w:ascii="Times New Roman" w:hAnsi="Times New Roman"/>
                <w:b/>
                <w:bCs/>
                <w:color w:val="000000"/>
                <w:sz w:val="17"/>
                <w:szCs w:val="17"/>
                <w:lang w:val="en-GB"/>
              </w:rPr>
            </w:pPr>
            <w:r w:rsidRPr="00AA1C0B">
              <w:rPr>
                <w:rFonts w:ascii="Times New Roman" w:hAnsi="Times New Roman"/>
                <w:b/>
                <w:bCs/>
                <w:color w:val="000000"/>
                <w:sz w:val="17"/>
                <w:szCs w:val="17"/>
                <w:lang w:val="en-GB"/>
              </w:rPr>
              <w:t>5 917</w:t>
            </w:r>
          </w:p>
        </w:tc>
        <w:tc>
          <w:tcPr>
            <w:tcW w:w="1060" w:type="dxa"/>
            <w:tcBorders>
              <w:top w:val="nil"/>
              <w:left w:val="nil"/>
              <w:bottom w:val="single" w:sz="8" w:space="0" w:color="auto"/>
              <w:right w:val="nil"/>
            </w:tcBorders>
            <w:shd w:val="clear" w:color="auto" w:fill="auto"/>
            <w:vAlign w:val="center"/>
          </w:tcPr>
          <w:p w:rsidR="00AA1C0B" w:rsidRPr="00AA1C0B" w:rsidRDefault="00AA1C0B" w:rsidP="00AA1C0B">
            <w:pPr>
              <w:jc w:val="right"/>
              <w:rPr>
                <w:rFonts w:ascii="Times New Roman" w:hAnsi="Times New Roman"/>
                <w:b/>
                <w:bCs/>
                <w:color w:val="000000"/>
                <w:sz w:val="17"/>
                <w:szCs w:val="17"/>
                <w:lang w:val="en-GB"/>
              </w:rPr>
            </w:pPr>
            <w:r w:rsidRPr="00AA1C0B">
              <w:rPr>
                <w:rFonts w:ascii="Times New Roman" w:hAnsi="Times New Roman"/>
                <w:b/>
                <w:bCs/>
                <w:color w:val="000000"/>
                <w:sz w:val="17"/>
                <w:szCs w:val="17"/>
                <w:lang w:val="en-GB"/>
              </w:rPr>
              <w:t>3 734</w:t>
            </w:r>
          </w:p>
        </w:tc>
        <w:tc>
          <w:tcPr>
            <w:tcW w:w="1200" w:type="dxa"/>
            <w:tcBorders>
              <w:top w:val="nil"/>
              <w:left w:val="nil"/>
              <w:bottom w:val="single" w:sz="8" w:space="0" w:color="auto"/>
              <w:right w:val="nil"/>
            </w:tcBorders>
            <w:shd w:val="clear" w:color="auto" w:fill="auto"/>
            <w:vAlign w:val="center"/>
          </w:tcPr>
          <w:p w:rsidR="00AA1C0B" w:rsidRPr="00AA1C0B" w:rsidRDefault="00AA1C0B" w:rsidP="00AA1C0B">
            <w:pPr>
              <w:jc w:val="right"/>
              <w:rPr>
                <w:rFonts w:ascii="Times New Roman" w:hAnsi="Times New Roman"/>
                <w:b/>
                <w:bCs/>
                <w:color w:val="000000"/>
                <w:sz w:val="17"/>
                <w:szCs w:val="17"/>
                <w:lang w:val="en-GB"/>
              </w:rPr>
            </w:pPr>
            <w:r w:rsidRPr="00AA1C0B">
              <w:rPr>
                <w:rFonts w:ascii="Times New Roman" w:hAnsi="Times New Roman"/>
                <w:b/>
                <w:bCs/>
                <w:color w:val="000000"/>
                <w:sz w:val="17"/>
                <w:szCs w:val="17"/>
                <w:lang w:val="en-GB"/>
              </w:rPr>
              <w:t>38.7</w:t>
            </w:r>
          </w:p>
        </w:tc>
        <w:tc>
          <w:tcPr>
            <w:tcW w:w="1060" w:type="dxa"/>
            <w:tcBorders>
              <w:top w:val="single" w:sz="4" w:space="0" w:color="auto"/>
              <w:left w:val="nil"/>
              <w:bottom w:val="single" w:sz="8" w:space="0" w:color="auto"/>
              <w:right w:val="nil"/>
            </w:tcBorders>
            <w:shd w:val="clear" w:color="auto" w:fill="auto"/>
            <w:vAlign w:val="center"/>
          </w:tcPr>
          <w:p w:rsidR="00AA1C0B" w:rsidRPr="00AA1C0B" w:rsidRDefault="00AA1C0B" w:rsidP="00AA1C0B">
            <w:pPr>
              <w:jc w:val="right"/>
              <w:rPr>
                <w:rFonts w:ascii="Times New Roman" w:hAnsi="Times New Roman"/>
                <w:color w:val="000000"/>
                <w:sz w:val="17"/>
                <w:szCs w:val="17"/>
                <w:lang w:val="en-GB"/>
              </w:rPr>
            </w:pPr>
            <w:r w:rsidRPr="00AA1C0B">
              <w:rPr>
                <w:rFonts w:ascii="Times New Roman" w:hAnsi="Times New Roman"/>
                <w:color w:val="000000"/>
                <w:sz w:val="17"/>
                <w:szCs w:val="17"/>
                <w:lang w:val="en-GB"/>
              </w:rPr>
              <w:t>3.3</w:t>
            </w:r>
          </w:p>
        </w:tc>
        <w:tc>
          <w:tcPr>
            <w:tcW w:w="1720" w:type="dxa"/>
            <w:tcBorders>
              <w:top w:val="single" w:sz="4" w:space="0" w:color="auto"/>
              <w:left w:val="nil"/>
              <w:bottom w:val="single" w:sz="8" w:space="0" w:color="auto"/>
              <w:right w:val="nil"/>
            </w:tcBorders>
            <w:shd w:val="clear" w:color="auto" w:fill="auto"/>
            <w:vAlign w:val="center"/>
          </w:tcPr>
          <w:p w:rsidR="00AA1C0B" w:rsidRPr="00AA1C0B" w:rsidRDefault="00AA1C0B" w:rsidP="00AA1C0B">
            <w:pPr>
              <w:jc w:val="right"/>
              <w:rPr>
                <w:rFonts w:ascii="Times New Roman" w:hAnsi="Times New Roman"/>
                <w:color w:val="000000"/>
                <w:sz w:val="17"/>
                <w:szCs w:val="17"/>
                <w:lang w:val="en-GB"/>
              </w:rPr>
            </w:pPr>
            <w:r w:rsidRPr="00AA1C0B">
              <w:rPr>
                <w:rFonts w:ascii="Times New Roman" w:hAnsi="Times New Roman"/>
                <w:color w:val="000000"/>
                <w:sz w:val="17"/>
                <w:szCs w:val="17"/>
                <w:lang w:val="en-GB"/>
              </w:rPr>
              <w:t>0.3</w:t>
            </w:r>
          </w:p>
        </w:tc>
      </w:tr>
    </w:tbl>
    <w:p w:rsidR="00E4206C" w:rsidRDefault="00E4206C" w:rsidP="00E4206C">
      <w:pPr>
        <w:ind w:right="1267"/>
        <w:rPr>
          <w:rFonts w:ascii="Times New Roman" w:hAnsi="Times New Roman" w:cs="Times New Roman"/>
          <w:sz w:val="17"/>
          <w:szCs w:val="17"/>
        </w:rPr>
      </w:pPr>
      <w:r w:rsidRPr="007E440C">
        <w:rPr>
          <w:rFonts w:ascii="Times New Roman" w:hAnsi="Times New Roman" w:cs="Times New Roman"/>
          <w:i/>
          <w:iCs/>
          <w:sz w:val="17"/>
          <w:szCs w:val="17"/>
        </w:rPr>
        <w:t>Sources</w:t>
      </w:r>
      <w:r w:rsidRPr="007E440C">
        <w:rPr>
          <w:rFonts w:ascii="Times New Roman" w:hAnsi="Times New Roman" w:cs="Times New Roman"/>
          <w:sz w:val="17"/>
          <w:szCs w:val="17"/>
        </w:rPr>
        <w:t>: U</w:t>
      </w:r>
      <w:r>
        <w:rPr>
          <w:rFonts w:ascii="Times New Roman" w:hAnsi="Times New Roman" w:cs="Times New Roman"/>
          <w:sz w:val="17"/>
          <w:szCs w:val="17"/>
        </w:rPr>
        <w:t xml:space="preserve">nited </w:t>
      </w:r>
      <w:r w:rsidRPr="007E440C">
        <w:rPr>
          <w:rFonts w:ascii="Times New Roman" w:hAnsi="Times New Roman" w:cs="Times New Roman"/>
          <w:sz w:val="17"/>
          <w:szCs w:val="17"/>
        </w:rPr>
        <w:t>N</w:t>
      </w:r>
      <w:r>
        <w:rPr>
          <w:rFonts w:ascii="Times New Roman" w:hAnsi="Times New Roman" w:cs="Times New Roman"/>
          <w:sz w:val="17"/>
          <w:szCs w:val="17"/>
        </w:rPr>
        <w:t>ations</w:t>
      </w:r>
      <w:r w:rsidRPr="007E440C">
        <w:rPr>
          <w:rFonts w:ascii="Times New Roman" w:hAnsi="Times New Roman" w:cs="Times New Roman"/>
          <w:sz w:val="17"/>
          <w:szCs w:val="17"/>
        </w:rPr>
        <w:t xml:space="preserve"> </w:t>
      </w:r>
      <w:r>
        <w:rPr>
          <w:rFonts w:ascii="Times New Roman" w:hAnsi="Times New Roman" w:cs="Times New Roman"/>
          <w:sz w:val="17"/>
          <w:szCs w:val="17"/>
        </w:rPr>
        <w:t>Secretariat</w:t>
      </w:r>
      <w:r w:rsidRPr="007E440C">
        <w:rPr>
          <w:rFonts w:ascii="Times New Roman" w:hAnsi="Times New Roman" w:cs="Times New Roman"/>
          <w:sz w:val="17"/>
          <w:szCs w:val="17"/>
        </w:rPr>
        <w:t>.</w:t>
      </w:r>
      <w:r w:rsidRPr="007E440C">
        <w:rPr>
          <w:rFonts w:ascii="Times New Roman" w:hAnsi="Times New Roman" w:cs="Times New Roman"/>
          <w:sz w:val="17"/>
          <w:szCs w:val="17"/>
        </w:rPr>
        <w:br/>
      </w:r>
      <w:proofErr w:type="gramStart"/>
      <w:r>
        <w:rPr>
          <w:rFonts w:ascii="Times New Roman" w:hAnsi="Times New Roman" w:cs="Times New Roman"/>
          <w:sz w:val="17"/>
          <w:szCs w:val="17"/>
          <w:vertAlign w:val="superscript"/>
        </w:rPr>
        <w:t>a</w:t>
      </w:r>
      <w:proofErr w:type="gramEnd"/>
      <w:r>
        <w:rPr>
          <w:rFonts w:ascii="Times New Roman" w:hAnsi="Times New Roman" w:cs="Times New Roman"/>
          <w:sz w:val="17"/>
          <w:szCs w:val="17"/>
          <w:vertAlign w:val="superscript"/>
        </w:rPr>
        <w:t xml:space="preserve"> </w:t>
      </w:r>
      <w:r w:rsidRPr="007E440C">
        <w:rPr>
          <w:rFonts w:ascii="Times New Roman" w:hAnsi="Times New Roman" w:cs="Times New Roman"/>
          <w:sz w:val="17"/>
          <w:szCs w:val="17"/>
        </w:rPr>
        <w:t xml:space="preserve">See A/65/334. </w:t>
      </w:r>
      <w:r w:rsidRPr="00CA786F">
        <w:rPr>
          <w:rFonts w:ascii="Times New Roman" w:hAnsi="Times New Roman" w:cs="Times New Roman"/>
          <w:sz w:val="17"/>
          <w:szCs w:val="17"/>
        </w:rPr>
        <w:br/>
      </w:r>
      <w:proofErr w:type="gramStart"/>
      <w:r>
        <w:rPr>
          <w:rFonts w:ascii="Times New Roman" w:hAnsi="Times New Roman" w:cs="Times New Roman"/>
          <w:sz w:val="17"/>
          <w:szCs w:val="17"/>
          <w:vertAlign w:val="superscript"/>
        </w:rPr>
        <w:t>b</w:t>
      </w:r>
      <w:proofErr w:type="gramEnd"/>
      <w:r w:rsidRPr="00CA786F">
        <w:rPr>
          <w:rFonts w:ascii="Times New Roman" w:hAnsi="Times New Roman" w:cs="Times New Roman"/>
          <w:sz w:val="17"/>
          <w:szCs w:val="17"/>
        </w:rPr>
        <w:t xml:space="preserve"> Prepared on the basis of data submitted by the U</w:t>
      </w:r>
      <w:r>
        <w:rPr>
          <w:rFonts w:ascii="Times New Roman" w:hAnsi="Times New Roman" w:cs="Times New Roman"/>
          <w:sz w:val="17"/>
          <w:szCs w:val="17"/>
        </w:rPr>
        <w:t xml:space="preserve">nited </w:t>
      </w:r>
      <w:r w:rsidRPr="00CA786F">
        <w:rPr>
          <w:rFonts w:ascii="Times New Roman" w:hAnsi="Times New Roman" w:cs="Times New Roman"/>
          <w:sz w:val="17"/>
          <w:szCs w:val="17"/>
        </w:rPr>
        <w:t>N</w:t>
      </w:r>
      <w:r>
        <w:rPr>
          <w:rFonts w:ascii="Times New Roman" w:hAnsi="Times New Roman" w:cs="Times New Roman"/>
          <w:sz w:val="17"/>
          <w:szCs w:val="17"/>
        </w:rPr>
        <w:t>ations</w:t>
      </w:r>
      <w:r w:rsidRPr="00CA786F">
        <w:rPr>
          <w:rFonts w:ascii="Times New Roman" w:hAnsi="Times New Roman" w:cs="Times New Roman"/>
          <w:sz w:val="17"/>
          <w:szCs w:val="17"/>
        </w:rPr>
        <w:t xml:space="preserve"> Secretariat.</w:t>
      </w:r>
    </w:p>
    <w:p w:rsidR="008C480C" w:rsidRDefault="008C480C"/>
    <w:p w:rsidR="00334767" w:rsidRDefault="00D7793D" w:rsidP="00D7793D">
      <w:pPr>
        <w:tabs>
          <w:tab w:val="left" w:pos="2867"/>
        </w:tabs>
        <w:spacing w:after="120" w:line="240" w:lineRule="exact"/>
        <w:ind w:left="1267" w:right="1267"/>
        <w:jc w:val="both"/>
        <w:rPr>
          <w:rFonts w:ascii="Times New Roman" w:hAnsi="Times New Roman"/>
          <w:b/>
          <w:sz w:val="20"/>
        </w:rPr>
      </w:pPr>
      <w:r w:rsidRPr="00D7793D">
        <w:rPr>
          <w:rFonts w:ascii="Times New Roman" w:hAnsi="Times New Roman"/>
          <w:b/>
          <w:sz w:val="20"/>
        </w:rPr>
        <w:t xml:space="preserve">C. </w:t>
      </w:r>
      <w:r w:rsidR="00516D6E">
        <w:rPr>
          <w:rFonts w:ascii="Times New Roman" w:hAnsi="Times New Roman"/>
          <w:b/>
          <w:sz w:val="20"/>
        </w:rPr>
        <w:t>Projections on attainment of parity at the P-1 to USG levels of the United Nations Secretariat</w:t>
      </w:r>
    </w:p>
    <w:p w:rsidR="00280D93" w:rsidRDefault="00B27377" w:rsidP="00280D93">
      <w:pPr>
        <w:tabs>
          <w:tab w:val="left" w:pos="2867"/>
        </w:tabs>
        <w:spacing w:after="120" w:line="240" w:lineRule="exact"/>
        <w:ind w:left="1267" w:right="1267"/>
        <w:jc w:val="both"/>
        <w:rPr>
          <w:rFonts w:ascii="Times New Roman" w:hAnsi="Times New Roman"/>
          <w:sz w:val="20"/>
        </w:rPr>
      </w:pPr>
      <w:r>
        <w:rPr>
          <w:rFonts w:ascii="Times New Roman" w:hAnsi="Times New Roman"/>
          <w:sz w:val="20"/>
        </w:rPr>
        <w:t xml:space="preserve">Data on </w:t>
      </w:r>
      <w:r w:rsidR="000D0E49">
        <w:rPr>
          <w:rFonts w:ascii="Times New Roman" w:hAnsi="Times New Roman"/>
          <w:sz w:val="20"/>
        </w:rPr>
        <w:t xml:space="preserve">the </w:t>
      </w:r>
      <w:r>
        <w:rPr>
          <w:rFonts w:ascii="Times New Roman" w:hAnsi="Times New Roman"/>
          <w:sz w:val="20"/>
        </w:rPr>
        <w:t xml:space="preserve">current average annual increment </w:t>
      </w:r>
      <w:r w:rsidR="000D0E49">
        <w:rPr>
          <w:rFonts w:ascii="Times New Roman" w:hAnsi="Times New Roman"/>
          <w:sz w:val="20"/>
        </w:rPr>
        <w:t xml:space="preserve">for each level of the Secretariat </w:t>
      </w:r>
      <w:r w:rsidR="001D24EE">
        <w:rPr>
          <w:rFonts w:ascii="Times New Roman" w:hAnsi="Times New Roman"/>
          <w:sz w:val="20"/>
        </w:rPr>
        <w:t>can be used to calculate the number of years it will take to reach parity and the year at which parity will be attained if t</w:t>
      </w:r>
      <w:r w:rsidR="000D0E49">
        <w:rPr>
          <w:rFonts w:ascii="Times New Roman" w:hAnsi="Times New Roman"/>
          <w:sz w:val="20"/>
        </w:rPr>
        <w:t xml:space="preserve">his rate of growth is sustained. Table 6.3 shows that parity is unlikely to be achieved at the P-3 and ASG levels at the current rate of growth, which is particularly disconcerting given that </w:t>
      </w:r>
      <w:r w:rsidR="00280D93">
        <w:rPr>
          <w:rFonts w:ascii="Times New Roman" w:hAnsi="Times New Roman"/>
          <w:sz w:val="20"/>
        </w:rPr>
        <w:t>the P-3 level constitutes the largest pool from which to populate the higher levels. It is also of serious concern that parity will not be achieved for 32 years at the P-5 level, which directly impacts the proportion of women available for promotion to the director levels, where parity remains a distant goal.</w:t>
      </w:r>
    </w:p>
    <w:p w:rsidR="00280D93" w:rsidRDefault="00280D93" w:rsidP="00A259F6">
      <w:pPr>
        <w:tabs>
          <w:tab w:val="left" w:pos="2867"/>
        </w:tabs>
        <w:ind w:right="1267"/>
        <w:jc w:val="both"/>
        <w:rPr>
          <w:rFonts w:ascii="Times New Roman" w:hAnsi="Times New Roman"/>
          <w:sz w:val="20"/>
        </w:rPr>
      </w:pPr>
      <w:r>
        <w:rPr>
          <w:rFonts w:ascii="Times New Roman" w:hAnsi="Times New Roman"/>
          <w:sz w:val="20"/>
        </w:rPr>
        <w:t>Table 6.3</w:t>
      </w:r>
    </w:p>
    <w:p w:rsidR="001D24EE" w:rsidRPr="00280D93" w:rsidRDefault="00390062" w:rsidP="00A259F6">
      <w:pPr>
        <w:tabs>
          <w:tab w:val="left" w:pos="2867"/>
        </w:tabs>
        <w:ind w:right="1267"/>
        <w:jc w:val="both"/>
        <w:rPr>
          <w:rFonts w:ascii="Times New Roman" w:hAnsi="Times New Roman"/>
          <w:b/>
          <w:sz w:val="20"/>
        </w:rPr>
      </w:pPr>
      <w:r>
        <w:rPr>
          <w:rFonts w:ascii="Times New Roman" w:hAnsi="Times New Roman"/>
          <w:b/>
          <w:sz w:val="20"/>
        </w:rPr>
        <w:t>Number of years required to achieve parity at each level of the United Nations Secretariat, based on the current average annual increment</w:t>
      </w:r>
    </w:p>
    <w:tbl>
      <w:tblPr>
        <w:tblpPr w:leftFromText="180" w:rightFromText="180" w:vertAnchor="text" w:horzAnchor="page" w:tblpXSpec="center" w:tblpY="214"/>
        <w:tblW w:w="10742" w:type="dxa"/>
        <w:jc w:val="center"/>
        <w:tblLook w:val="04A0" w:firstRow="1" w:lastRow="0" w:firstColumn="1" w:lastColumn="0" w:noHBand="0" w:noVBand="1"/>
      </w:tblPr>
      <w:tblGrid>
        <w:gridCol w:w="3138"/>
        <w:gridCol w:w="1060"/>
        <w:gridCol w:w="847"/>
        <w:gridCol w:w="742"/>
        <w:gridCol w:w="712"/>
        <w:gridCol w:w="629"/>
        <w:gridCol w:w="576"/>
        <w:gridCol w:w="594"/>
        <w:gridCol w:w="656"/>
        <w:gridCol w:w="628"/>
        <w:gridCol w:w="1160"/>
      </w:tblGrid>
      <w:tr w:rsidR="001D24EE" w:rsidRPr="001D24EE" w:rsidTr="00A259F6">
        <w:trPr>
          <w:trHeight w:val="259"/>
          <w:jc w:val="center"/>
        </w:trPr>
        <w:tc>
          <w:tcPr>
            <w:tcW w:w="10742" w:type="dxa"/>
            <w:gridSpan w:val="11"/>
            <w:tcBorders>
              <w:top w:val="single" w:sz="8" w:space="0" w:color="auto"/>
              <w:left w:val="single" w:sz="8" w:space="0" w:color="auto"/>
              <w:bottom w:val="single" w:sz="8" w:space="0" w:color="auto"/>
              <w:right w:val="single" w:sz="8" w:space="0" w:color="000000"/>
            </w:tcBorders>
            <w:shd w:val="clear" w:color="000000" w:fill="808080"/>
            <w:vAlign w:val="center"/>
          </w:tcPr>
          <w:p w:rsidR="001D24EE" w:rsidRPr="001D24EE" w:rsidRDefault="001D24EE" w:rsidP="00A259F6">
            <w:pPr>
              <w:spacing w:before="2" w:after="2"/>
              <w:jc w:val="center"/>
              <w:rPr>
                <w:rFonts w:ascii="Times New Roman" w:eastAsia="Times New Roman" w:hAnsi="Times New Roman" w:cs="Arial"/>
                <w:b/>
                <w:bCs/>
                <w:sz w:val="20"/>
                <w:szCs w:val="20"/>
              </w:rPr>
            </w:pPr>
            <w:r w:rsidRPr="001D24EE">
              <w:rPr>
                <w:rFonts w:ascii="Times New Roman" w:eastAsia="Times New Roman" w:hAnsi="Times New Roman" w:cs="Arial"/>
                <w:b/>
                <w:bCs/>
                <w:sz w:val="20"/>
                <w:szCs w:val="20"/>
              </w:rPr>
              <w:t>Year at which gender parity will be reached at current average annual increment</w:t>
            </w:r>
          </w:p>
        </w:tc>
      </w:tr>
      <w:tr w:rsidR="00D56328" w:rsidRPr="001D24EE" w:rsidTr="00A259F6">
        <w:trPr>
          <w:trHeight w:val="150"/>
          <w:jc w:val="center"/>
        </w:trPr>
        <w:tc>
          <w:tcPr>
            <w:tcW w:w="3138" w:type="dxa"/>
            <w:tcBorders>
              <w:top w:val="nil"/>
              <w:left w:val="single" w:sz="8" w:space="0" w:color="auto"/>
              <w:bottom w:val="single" w:sz="8" w:space="0" w:color="auto"/>
              <w:right w:val="single" w:sz="8" w:space="0" w:color="auto"/>
            </w:tcBorders>
            <w:shd w:val="clear" w:color="000000" w:fill="C0C0C0"/>
            <w:vAlign w:val="center"/>
          </w:tcPr>
          <w:p w:rsidR="001D24EE" w:rsidRPr="001D24EE" w:rsidRDefault="001D24EE" w:rsidP="00A259F6">
            <w:pPr>
              <w:spacing w:before="2" w:after="2"/>
              <w:jc w:val="center"/>
              <w:rPr>
                <w:rFonts w:ascii="Times New Roman" w:eastAsia="Times New Roman" w:hAnsi="Times New Roman" w:cs="Arial"/>
                <w:b/>
                <w:bCs/>
                <w:sz w:val="20"/>
                <w:szCs w:val="20"/>
              </w:rPr>
            </w:pPr>
            <w:r w:rsidRPr="001D24EE">
              <w:rPr>
                <w:rFonts w:ascii="Times New Roman" w:eastAsia="Times New Roman" w:hAnsi="Times New Roman" w:cs="Arial"/>
                <w:b/>
                <w:bCs/>
                <w:sz w:val="20"/>
                <w:szCs w:val="20"/>
              </w:rPr>
              <w:t> </w:t>
            </w:r>
          </w:p>
        </w:tc>
        <w:tc>
          <w:tcPr>
            <w:tcW w:w="1060" w:type="dxa"/>
            <w:tcBorders>
              <w:top w:val="nil"/>
              <w:left w:val="nil"/>
              <w:bottom w:val="single" w:sz="8" w:space="0" w:color="auto"/>
              <w:right w:val="single" w:sz="8" w:space="0" w:color="auto"/>
            </w:tcBorders>
            <w:shd w:val="clear" w:color="000000" w:fill="C0C0C0"/>
            <w:vAlign w:val="center"/>
          </w:tcPr>
          <w:p w:rsidR="001D24EE" w:rsidRPr="001D24EE" w:rsidRDefault="001D24EE" w:rsidP="00A259F6">
            <w:pPr>
              <w:spacing w:before="2" w:after="2"/>
              <w:jc w:val="center"/>
              <w:rPr>
                <w:rFonts w:ascii="Times New Roman" w:eastAsia="Times New Roman" w:hAnsi="Times New Roman" w:cs="Arial"/>
                <w:b/>
                <w:bCs/>
                <w:sz w:val="20"/>
                <w:szCs w:val="20"/>
              </w:rPr>
            </w:pPr>
            <w:r w:rsidRPr="001D24EE">
              <w:rPr>
                <w:rFonts w:ascii="Times New Roman" w:eastAsia="Times New Roman" w:hAnsi="Times New Roman" w:cs="Arial"/>
                <w:b/>
                <w:bCs/>
                <w:sz w:val="20"/>
                <w:szCs w:val="20"/>
              </w:rPr>
              <w:t>P1</w:t>
            </w:r>
          </w:p>
        </w:tc>
        <w:tc>
          <w:tcPr>
            <w:tcW w:w="847" w:type="dxa"/>
            <w:tcBorders>
              <w:top w:val="nil"/>
              <w:left w:val="nil"/>
              <w:bottom w:val="single" w:sz="8" w:space="0" w:color="auto"/>
              <w:right w:val="single" w:sz="8" w:space="0" w:color="auto"/>
            </w:tcBorders>
            <w:shd w:val="clear" w:color="000000" w:fill="C0C0C0"/>
            <w:vAlign w:val="center"/>
          </w:tcPr>
          <w:p w:rsidR="001D24EE" w:rsidRPr="001D24EE" w:rsidRDefault="001D24EE" w:rsidP="00A259F6">
            <w:pPr>
              <w:spacing w:before="2" w:after="2"/>
              <w:jc w:val="center"/>
              <w:rPr>
                <w:rFonts w:ascii="Times New Roman" w:eastAsia="Times New Roman" w:hAnsi="Times New Roman" w:cs="Arial"/>
                <w:b/>
                <w:bCs/>
                <w:sz w:val="20"/>
                <w:szCs w:val="20"/>
              </w:rPr>
            </w:pPr>
            <w:r w:rsidRPr="001D24EE">
              <w:rPr>
                <w:rFonts w:ascii="Times New Roman" w:eastAsia="Times New Roman" w:hAnsi="Times New Roman" w:cs="Arial"/>
                <w:b/>
                <w:bCs/>
                <w:sz w:val="20"/>
                <w:szCs w:val="20"/>
              </w:rPr>
              <w:t>P2</w:t>
            </w:r>
          </w:p>
        </w:tc>
        <w:tc>
          <w:tcPr>
            <w:tcW w:w="742" w:type="dxa"/>
            <w:tcBorders>
              <w:top w:val="nil"/>
              <w:left w:val="nil"/>
              <w:bottom w:val="single" w:sz="8" w:space="0" w:color="auto"/>
              <w:right w:val="single" w:sz="8" w:space="0" w:color="auto"/>
            </w:tcBorders>
            <w:shd w:val="clear" w:color="000000" w:fill="C0C0C0"/>
            <w:vAlign w:val="center"/>
          </w:tcPr>
          <w:p w:rsidR="001D24EE" w:rsidRPr="001D24EE" w:rsidRDefault="001D24EE" w:rsidP="00A259F6">
            <w:pPr>
              <w:spacing w:before="2" w:after="2"/>
              <w:jc w:val="center"/>
              <w:rPr>
                <w:rFonts w:ascii="Times New Roman" w:eastAsia="Times New Roman" w:hAnsi="Times New Roman" w:cs="Arial"/>
                <w:b/>
                <w:bCs/>
                <w:sz w:val="20"/>
                <w:szCs w:val="20"/>
              </w:rPr>
            </w:pPr>
            <w:r w:rsidRPr="001D24EE">
              <w:rPr>
                <w:rFonts w:ascii="Times New Roman" w:eastAsia="Times New Roman" w:hAnsi="Times New Roman" w:cs="Arial"/>
                <w:b/>
                <w:bCs/>
                <w:sz w:val="20"/>
                <w:szCs w:val="20"/>
              </w:rPr>
              <w:t>P3</w:t>
            </w:r>
          </w:p>
        </w:tc>
        <w:tc>
          <w:tcPr>
            <w:tcW w:w="712" w:type="dxa"/>
            <w:tcBorders>
              <w:top w:val="nil"/>
              <w:left w:val="nil"/>
              <w:bottom w:val="single" w:sz="8" w:space="0" w:color="auto"/>
              <w:right w:val="single" w:sz="8" w:space="0" w:color="auto"/>
            </w:tcBorders>
            <w:shd w:val="clear" w:color="000000" w:fill="C0C0C0"/>
            <w:vAlign w:val="center"/>
          </w:tcPr>
          <w:p w:rsidR="001D24EE" w:rsidRPr="001D24EE" w:rsidRDefault="001D24EE" w:rsidP="00A259F6">
            <w:pPr>
              <w:spacing w:before="2" w:after="2"/>
              <w:jc w:val="center"/>
              <w:rPr>
                <w:rFonts w:ascii="Times New Roman" w:eastAsia="Times New Roman" w:hAnsi="Times New Roman" w:cs="Arial"/>
                <w:b/>
                <w:bCs/>
                <w:sz w:val="20"/>
                <w:szCs w:val="20"/>
              </w:rPr>
            </w:pPr>
            <w:r w:rsidRPr="001D24EE">
              <w:rPr>
                <w:rFonts w:ascii="Times New Roman" w:eastAsia="Times New Roman" w:hAnsi="Times New Roman" w:cs="Arial"/>
                <w:b/>
                <w:bCs/>
                <w:sz w:val="20"/>
                <w:szCs w:val="20"/>
              </w:rPr>
              <w:t>P4</w:t>
            </w:r>
          </w:p>
        </w:tc>
        <w:tc>
          <w:tcPr>
            <w:tcW w:w="629" w:type="dxa"/>
            <w:tcBorders>
              <w:top w:val="nil"/>
              <w:left w:val="nil"/>
              <w:bottom w:val="single" w:sz="8" w:space="0" w:color="auto"/>
              <w:right w:val="single" w:sz="8" w:space="0" w:color="auto"/>
            </w:tcBorders>
            <w:shd w:val="clear" w:color="000000" w:fill="C0C0C0"/>
            <w:vAlign w:val="center"/>
          </w:tcPr>
          <w:p w:rsidR="001D24EE" w:rsidRPr="001D24EE" w:rsidRDefault="001D24EE" w:rsidP="00A259F6">
            <w:pPr>
              <w:spacing w:before="2" w:after="2"/>
              <w:jc w:val="center"/>
              <w:rPr>
                <w:rFonts w:ascii="Times New Roman" w:eastAsia="Times New Roman" w:hAnsi="Times New Roman" w:cs="Arial"/>
                <w:b/>
                <w:bCs/>
                <w:sz w:val="20"/>
                <w:szCs w:val="20"/>
              </w:rPr>
            </w:pPr>
            <w:r w:rsidRPr="001D24EE">
              <w:rPr>
                <w:rFonts w:ascii="Times New Roman" w:eastAsia="Times New Roman" w:hAnsi="Times New Roman" w:cs="Arial"/>
                <w:b/>
                <w:bCs/>
                <w:sz w:val="20"/>
                <w:szCs w:val="20"/>
              </w:rPr>
              <w:t>P5</w:t>
            </w:r>
          </w:p>
        </w:tc>
        <w:tc>
          <w:tcPr>
            <w:tcW w:w="576" w:type="dxa"/>
            <w:tcBorders>
              <w:top w:val="nil"/>
              <w:left w:val="nil"/>
              <w:bottom w:val="single" w:sz="8" w:space="0" w:color="auto"/>
              <w:right w:val="single" w:sz="8" w:space="0" w:color="auto"/>
            </w:tcBorders>
            <w:shd w:val="clear" w:color="000000" w:fill="C0C0C0"/>
            <w:vAlign w:val="center"/>
          </w:tcPr>
          <w:p w:rsidR="001D24EE" w:rsidRPr="001D24EE" w:rsidRDefault="001D24EE" w:rsidP="00A259F6">
            <w:pPr>
              <w:spacing w:before="2" w:after="2"/>
              <w:jc w:val="center"/>
              <w:rPr>
                <w:rFonts w:ascii="Times New Roman" w:eastAsia="Times New Roman" w:hAnsi="Times New Roman" w:cs="Arial"/>
                <w:b/>
                <w:bCs/>
                <w:sz w:val="20"/>
                <w:szCs w:val="20"/>
              </w:rPr>
            </w:pPr>
            <w:r w:rsidRPr="001D24EE">
              <w:rPr>
                <w:rFonts w:ascii="Times New Roman" w:eastAsia="Times New Roman" w:hAnsi="Times New Roman" w:cs="Arial"/>
                <w:b/>
                <w:bCs/>
                <w:sz w:val="20"/>
                <w:szCs w:val="20"/>
              </w:rPr>
              <w:t>D1</w:t>
            </w:r>
          </w:p>
        </w:tc>
        <w:tc>
          <w:tcPr>
            <w:tcW w:w="594" w:type="dxa"/>
            <w:tcBorders>
              <w:top w:val="nil"/>
              <w:left w:val="nil"/>
              <w:bottom w:val="single" w:sz="8" w:space="0" w:color="auto"/>
              <w:right w:val="single" w:sz="8" w:space="0" w:color="auto"/>
            </w:tcBorders>
            <w:shd w:val="clear" w:color="000000" w:fill="C0C0C0"/>
            <w:vAlign w:val="center"/>
          </w:tcPr>
          <w:p w:rsidR="001D24EE" w:rsidRPr="001D24EE" w:rsidRDefault="001D24EE" w:rsidP="00A259F6">
            <w:pPr>
              <w:spacing w:before="2" w:after="2"/>
              <w:jc w:val="center"/>
              <w:rPr>
                <w:rFonts w:ascii="Times New Roman" w:eastAsia="Times New Roman" w:hAnsi="Times New Roman" w:cs="Arial"/>
                <w:b/>
                <w:bCs/>
                <w:sz w:val="20"/>
                <w:szCs w:val="20"/>
              </w:rPr>
            </w:pPr>
            <w:r w:rsidRPr="001D24EE">
              <w:rPr>
                <w:rFonts w:ascii="Times New Roman" w:eastAsia="Times New Roman" w:hAnsi="Times New Roman" w:cs="Arial"/>
                <w:b/>
                <w:bCs/>
                <w:sz w:val="20"/>
                <w:szCs w:val="20"/>
              </w:rPr>
              <w:t>D2</w:t>
            </w:r>
          </w:p>
        </w:tc>
        <w:tc>
          <w:tcPr>
            <w:tcW w:w="656" w:type="dxa"/>
            <w:tcBorders>
              <w:top w:val="nil"/>
              <w:left w:val="nil"/>
              <w:bottom w:val="single" w:sz="8" w:space="0" w:color="auto"/>
              <w:right w:val="single" w:sz="8" w:space="0" w:color="auto"/>
            </w:tcBorders>
            <w:shd w:val="clear" w:color="000000" w:fill="C0C0C0"/>
            <w:vAlign w:val="center"/>
          </w:tcPr>
          <w:p w:rsidR="001D24EE" w:rsidRPr="001D24EE" w:rsidRDefault="001D24EE" w:rsidP="00A259F6">
            <w:pPr>
              <w:spacing w:before="2" w:after="2"/>
              <w:jc w:val="center"/>
              <w:rPr>
                <w:rFonts w:ascii="Times New Roman" w:eastAsia="Times New Roman" w:hAnsi="Times New Roman" w:cs="Arial"/>
                <w:b/>
                <w:bCs/>
                <w:sz w:val="20"/>
                <w:szCs w:val="20"/>
              </w:rPr>
            </w:pPr>
            <w:r w:rsidRPr="001D24EE">
              <w:rPr>
                <w:rFonts w:ascii="Times New Roman" w:eastAsia="Times New Roman" w:hAnsi="Times New Roman" w:cs="Arial"/>
                <w:b/>
                <w:bCs/>
                <w:sz w:val="20"/>
                <w:szCs w:val="20"/>
              </w:rPr>
              <w:t>ASG</w:t>
            </w:r>
          </w:p>
        </w:tc>
        <w:tc>
          <w:tcPr>
            <w:tcW w:w="628" w:type="dxa"/>
            <w:tcBorders>
              <w:top w:val="nil"/>
              <w:left w:val="nil"/>
              <w:bottom w:val="single" w:sz="8" w:space="0" w:color="auto"/>
              <w:right w:val="single" w:sz="8" w:space="0" w:color="auto"/>
            </w:tcBorders>
            <w:shd w:val="clear" w:color="000000" w:fill="C0C0C0"/>
            <w:vAlign w:val="center"/>
          </w:tcPr>
          <w:p w:rsidR="001D24EE" w:rsidRPr="001D24EE" w:rsidRDefault="001D24EE" w:rsidP="00A259F6">
            <w:pPr>
              <w:spacing w:before="2" w:after="2"/>
              <w:jc w:val="center"/>
              <w:rPr>
                <w:rFonts w:ascii="Times New Roman" w:eastAsia="Times New Roman" w:hAnsi="Times New Roman" w:cs="Arial"/>
                <w:b/>
                <w:bCs/>
                <w:sz w:val="20"/>
                <w:szCs w:val="20"/>
              </w:rPr>
            </w:pPr>
            <w:r w:rsidRPr="001D24EE">
              <w:rPr>
                <w:rFonts w:ascii="Times New Roman" w:eastAsia="Times New Roman" w:hAnsi="Times New Roman" w:cs="Arial"/>
                <w:b/>
                <w:bCs/>
                <w:sz w:val="20"/>
                <w:szCs w:val="20"/>
              </w:rPr>
              <w:t>USG</w:t>
            </w:r>
          </w:p>
        </w:tc>
        <w:tc>
          <w:tcPr>
            <w:tcW w:w="1160" w:type="dxa"/>
            <w:tcBorders>
              <w:top w:val="nil"/>
              <w:left w:val="nil"/>
              <w:bottom w:val="nil"/>
              <w:right w:val="single" w:sz="8" w:space="0" w:color="auto"/>
            </w:tcBorders>
            <w:shd w:val="clear" w:color="000000" w:fill="C0C0C0"/>
            <w:vAlign w:val="center"/>
          </w:tcPr>
          <w:p w:rsidR="001D24EE" w:rsidRPr="001D24EE" w:rsidRDefault="001D24EE" w:rsidP="00A259F6">
            <w:pPr>
              <w:spacing w:before="2" w:after="2"/>
              <w:jc w:val="center"/>
              <w:rPr>
                <w:rFonts w:ascii="Times New Roman" w:eastAsia="Times New Roman" w:hAnsi="Times New Roman" w:cs="Arial"/>
                <w:b/>
                <w:bCs/>
                <w:sz w:val="20"/>
                <w:szCs w:val="20"/>
              </w:rPr>
            </w:pPr>
            <w:r w:rsidRPr="001D24EE">
              <w:rPr>
                <w:rFonts w:ascii="Times New Roman" w:eastAsia="Times New Roman" w:hAnsi="Times New Roman" w:cs="Arial"/>
                <w:b/>
                <w:bCs/>
                <w:sz w:val="20"/>
                <w:szCs w:val="20"/>
              </w:rPr>
              <w:t>UN Secretariat</w:t>
            </w:r>
          </w:p>
          <w:p w:rsidR="001D24EE" w:rsidRPr="001D24EE" w:rsidRDefault="001D24EE" w:rsidP="00A259F6">
            <w:pPr>
              <w:spacing w:before="2" w:after="2"/>
              <w:jc w:val="center"/>
              <w:rPr>
                <w:rFonts w:ascii="Times New Roman" w:eastAsia="Times New Roman" w:hAnsi="Times New Roman" w:cs="Arial"/>
                <w:b/>
                <w:bCs/>
                <w:sz w:val="20"/>
                <w:szCs w:val="20"/>
              </w:rPr>
            </w:pPr>
            <w:r w:rsidRPr="001D24EE">
              <w:rPr>
                <w:rFonts w:ascii="Times New Roman" w:eastAsia="Times New Roman" w:hAnsi="Times New Roman" w:cs="Arial"/>
                <w:b/>
                <w:bCs/>
                <w:sz w:val="20"/>
                <w:szCs w:val="20"/>
              </w:rPr>
              <w:t>Total</w:t>
            </w:r>
          </w:p>
        </w:tc>
      </w:tr>
      <w:tr w:rsidR="00D56328" w:rsidRPr="001D24EE" w:rsidTr="00A259F6">
        <w:trPr>
          <w:trHeight w:val="351"/>
          <w:jc w:val="center"/>
        </w:trPr>
        <w:tc>
          <w:tcPr>
            <w:tcW w:w="3138" w:type="dxa"/>
            <w:tcBorders>
              <w:top w:val="nil"/>
              <w:left w:val="single" w:sz="8" w:space="0" w:color="auto"/>
              <w:bottom w:val="single" w:sz="8" w:space="0" w:color="auto"/>
              <w:right w:val="single" w:sz="8" w:space="0" w:color="auto"/>
            </w:tcBorders>
            <w:shd w:val="clear" w:color="auto" w:fill="auto"/>
            <w:vAlign w:val="center"/>
          </w:tcPr>
          <w:p w:rsidR="001D24EE" w:rsidRPr="001D24EE" w:rsidRDefault="001D24EE" w:rsidP="00A259F6">
            <w:pPr>
              <w:spacing w:before="2" w:after="2"/>
              <w:rPr>
                <w:rFonts w:ascii="Times New Roman" w:eastAsia="Times New Roman" w:hAnsi="Times New Roman" w:cs="Arial"/>
                <w:sz w:val="18"/>
                <w:szCs w:val="18"/>
              </w:rPr>
            </w:pPr>
            <w:r w:rsidRPr="001D24EE">
              <w:rPr>
                <w:rFonts w:ascii="Times New Roman" w:eastAsia="Times New Roman" w:hAnsi="Times New Roman" w:cs="Arial"/>
                <w:sz w:val="18"/>
                <w:szCs w:val="18"/>
              </w:rPr>
              <w:t>At December 2009 – December 2011 average annual increment</w:t>
            </w:r>
          </w:p>
        </w:tc>
        <w:tc>
          <w:tcPr>
            <w:tcW w:w="1060" w:type="dxa"/>
            <w:tcBorders>
              <w:top w:val="nil"/>
              <w:left w:val="nil"/>
              <w:bottom w:val="single" w:sz="8" w:space="0" w:color="auto"/>
              <w:right w:val="single" w:sz="8" w:space="0" w:color="auto"/>
            </w:tcBorders>
            <w:shd w:val="clear" w:color="auto" w:fill="auto"/>
            <w:vAlign w:val="center"/>
          </w:tcPr>
          <w:p w:rsidR="001D24EE" w:rsidRPr="001D24EE" w:rsidRDefault="001D24EE" w:rsidP="00A259F6">
            <w:pPr>
              <w:spacing w:before="2" w:after="2"/>
              <w:rPr>
                <w:rFonts w:ascii="Times New Roman" w:eastAsia="Times New Roman" w:hAnsi="Times New Roman" w:cs="Arial"/>
                <w:sz w:val="18"/>
                <w:szCs w:val="18"/>
              </w:rPr>
            </w:pPr>
            <w:r w:rsidRPr="001D24EE">
              <w:rPr>
                <w:rFonts w:ascii="Times New Roman" w:eastAsia="Times New Roman" w:hAnsi="Times New Roman" w:cs="Arial"/>
                <w:sz w:val="18"/>
                <w:szCs w:val="18"/>
              </w:rPr>
              <w:t>Reached</w:t>
            </w:r>
          </w:p>
        </w:tc>
        <w:tc>
          <w:tcPr>
            <w:tcW w:w="847" w:type="dxa"/>
            <w:tcBorders>
              <w:top w:val="nil"/>
              <w:left w:val="nil"/>
              <w:bottom w:val="single" w:sz="8" w:space="0" w:color="auto"/>
              <w:right w:val="single" w:sz="8" w:space="0" w:color="auto"/>
            </w:tcBorders>
            <w:shd w:val="clear" w:color="auto" w:fill="auto"/>
            <w:vAlign w:val="center"/>
          </w:tcPr>
          <w:p w:rsidR="001D24EE" w:rsidRPr="00D56328" w:rsidRDefault="001D24EE" w:rsidP="00A259F6">
            <w:pPr>
              <w:spacing w:before="2" w:after="2"/>
              <w:jc w:val="center"/>
              <w:rPr>
                <w:rFonts w:ascii="Times New Roman" w:eastAsia="Times New Roman" w:hAnsi="Times New Roman" w:cs="Arial"/>
                <w:sz w:val="18"/>
                <w:szCs w:val="20"/>
              </w:rPr>
            </w:pPr>
            <w:r w:rsidRPr="00D56328">
              <w:rPr>
                <w:rFonts w:ascii="Times New Roman" w:eastAsia="Times New Roman" w:hAnsi="Times New Roman" w:cs="Arial"/>
                <w:sz w:val="18"/>
                <w:szCs w:val="20"/>
              </w:rPr>
              <w:t>Reached</w:t>
            </w:r>
          </w:p>
        </w:tc>
        <w:tc>
          <w:tcPr>
            <w:tcW w:w="742" w:type="dxa"/>
            <w:tcBorders>
              <w:top w:val="nil"/>
              <w:left w:val="nil"/>
              <w:bottom w:val="single" w:sz="8" w:space="0" w:color="auto"/>
              <w:right w:val="single" w:sz="8" w:space="0" w:color="auto"/>
            </w:tcBorders>
            <w:shd w:val="clear" w:color="auto" w:fill="auto"/>
            <w:vAlign w:val="center"/>
          </w:tcPr>
          <w:p w:rsidR="001D24EE" w:rsidRPr="00D56328" w:rsidRDefault="001D24EE" w:rsidP="00A259F6">
            <w:pPr>
              <w:spacing w:before="2" w:after="2"/>
              <w:jc w:val="center"/>
              <w:rPr>
                <w:rFonts w:ascii="Times New Roman" w:eastAsia="Times New Roman" w:hAnsi="Times New Roman" w:cs="Arial"/>
                <w:sz w:val="18"/>
                <w:szCs w:val="20"/>
              </w:rPr>
            </w:pPr>
            <w:r w:rsidRPr="00D56328">
              <w:rPr>
                <w:rFonts w:ascii="Times New Roman" w:eastAsia="Times New Roman" w:hAnsi="Times New Roman" w:cs="Arial"/>
                <w:sz w:val="18"/>
                <w:szCs w:val="20"/>
              </w:rPr>
              <w:t>Never</w:t>
            </w:r>
          </w:p>
        </w:tc>
        <w:tc>
          <w:tcPr>
            <w:tcW w:w="712" w:type="dxa"/>
            <w:tcBorders>
              <w:top w:val="nil"/>
              <w:left w:val="nil"/>
              <w:bottom w:val="single" w:sz="8" w:space="0" w:color="auto"/>
              <w:right w:val="single" w:sz="8" w:space="0" w:color="auto"/>
            </w:tcBorders>
            <w:shd w:val="clear" w:color="auto" w:fill="auto"/>
            <w:vAlign w:val="center"/>
          </w:tcPr>
          <w:p w:rsidR="001D24EE" w:rsidRPr="00D56328" w:rsidRDefault="001D24EE" w:rsidP="00A259F6">
            <w:pPr>
              <w:spacing w:before="2" w:after="2"/>
              <w:jc w:val="center"/>
              <w:rPr>
                <w:rFonts w:ascii="Times New Roman" w:eastAsia="Times New Roman" w:hAnsi="Times New Roman" w:cs="Arial"/>
                <w:sz w:val="18"/>
                <w:szCs w:val="20"/>
              </w:rPr>
            </w:pPr>
            <w:r w:rsidRPr="00D56328">
              <w:rPr>
                <w:rFonts w:ascii="Times New Roman" w:eastAsia="Times New Roman" w:hAnsi="Times New Roman" w:cs="Arial"/>
                <w:sz w:val="18"/>
                <w:szCs w:val="20"/>
              </w:rPr>
              <w:t>2025</w:t>
            </w:r>
          </w:p>
        </w:tc>
        <w:tc>
          <w:tcPr>
            <w:tcW w:w="629" w:type="dxa"/>
            <w:tcBorders>
              <w:top w:val="nil"/>
              <w:left w:val="nil"/>
              <w:bottom w:val="single" w:sz="8" w:space="0" w:color="auto"/>
              <w:right w:val="single" w:sz="8" w:space="0" w:color="auto"/>
            </w:tcBorders>
            <w:shd w:val="clear" w:color="auto" w:fill="auto"/>
            <w:vAlign w:val="center"/>
          </w:tcPr>
          <w:p w:rsidR="001D24EE" w:rsidRPr="00D56328" w:rsidRDefault="001D24EE" w:rsidP="00A259F6">
            <w:pPr>
              <w:spacing w:before="2" w:after="2"/>
              <w:jc w:val="center"/>
              <w:rPr>
                <w:rFonts w:ascii="Times New Roman" w:eastAsia="Times New Roman" w:hAnsi="Times New Roman" w:cs="Arial"/>
                <w:sz w:val="18"/>
                <w:szCs w:val="20"/>
              </w:rPr>
            </w:pPr>
            <w:r w:rsidRPr="00D56328">
              <w:rPr>
                <w:rFonts w:ascii="Times New Roman" w:eastAsia="Times New Roman" w:hAnsi="Times New Roman" w:cs="Arial"/>
                <w:sz w:val="18"/>
                <w:szCs w:val="20"/>
              </w:rPr>
              <w:t>2044</w:t>
            </w:r>
          </w:p>
        </w:tc>
        <w:tc>
          <w:tcPr>
            <w:tcW w:w="576" w:type="dxa"/>
            <w:tcBorders>
              <w:top w:val="nil"/>
              <w:left w:val="nil"/>
              <w:bottom w:val="single" w:sz="8" w:space="0" w:color="auto"/>
              <w:right w:val="single" w:sz="8" w:space="0" w:color="auto"/>
            </w:tcBorders>
            <w:shd w:val="clear" w:color="auto" w:fill="auto"/>
            <w:vAlign w:val="center"/>
          </w:tcPr>
          <w:p w:rsidR="001D24EE" w:rsidRPr="00D56328" w:rsidRDefault="001D24EE" w:rsidP="00A259F6">
            <w:pPr>
              <w:spacing w:before="2" w:after="2"/>
              <w:jc w:val="center"/>
              <w:rPr>
                <w:rFonts w:ascii="Times New Roman" w:eastAsia="Times New Roman" w:hAnsi="Times New Roman" w:cs="Arial"/>
                <w:sz w:val="18"/>
                <w:szCs w:val="20"/>
              </w:rPr>
            </w:pPr>
            <w:r w:rsidRPr="00D56328">
              <w:rPr>
                <w:rFonts w:ascii="Times New Roman" w:eastAsia="Times New Roman" w:hAnsi="Times New Roman" w:cs="Arial"/>
                <w:sz w:val="18"/>
                <w:szCs w:val="20"/>
              </w:rPr>
              <w:t>2080</w:t>
            </w:r>
          </w:p>
        </w:tc>
        <w:tc>
          <w:tcPr>
            <w:tcW w:w="594" w:type="dxa"/>
            <w:tcBorders>
              <w:top w:val="nil"/>
              <w:left w:val="nil"/>
              <w:bottom w:val="single" w:sz="8" w:space="0" w:color="auto"/>
              <w:right w:val="single" w:sz="8" w:space="0" w:color="auto"/>
            </w:tcBorders>
            <w:shd w:val="clear" w:color="auto" w:fill="auto"/>
            <w:vAlign w:val="center"/>
          </w:tcPr>
          <w:p w:rsidR="001D24EE" w:rsidRPr="00D56328" w:rsidRDefault="001D24EE" w:rsidP="00A259F6">
            <w:pPr>
              <w:spacing w:before="2" w:after="2"/>
              <w:jc w:val="center"/>
              <w:rPr>
                <w:rFonts w:ascii="Times New Roman" w:eastAsia="Times New Roman" w:hAnsi="Times New Roman" w:cs="Arial"/>
                <w:sz w:val="18"/>
                <w:szCs w:val="20"/>
              </w:rPr>
            </w:pPr>
            <w:r w:rsidRPr="00D56328">
              <w:rPr>
                <w:rFonts w:ascii="Times New Roman" w:eastAsia="Times New Roman" w:hAnsi="Times New Roman" w:cs="Arial"/>
                <w:sz w:val="18"/>
                <w:szCs w:val="20"/>
              </w:rPr>
              <w:t>2523</w:t>
            </w:r>
          </w:p>
        </w:tc>
        <w:tc>
          <w:tcPr>
            <w:tcW w:w="656" w:type="dxa"/>
            <w:tcBorders>
              <w:top w:val="nil"/>
              <w:left w:val="nil"/>
              <w:bottom w:val="single" w:sz="8" w:space="0" w:color="auto"/>
              <w:right w:val="single" w:sz="8" w:space="0" w:color="auto"/>
            </w:tcBorders>
            <w:shd w:val="clear" w:color="auto" w:fill="auto"/>
            <w:vAlign w:val="center"/>
          </w:tcPr>
          <w:p w:rsidR="001D24EE" w:rsidRPr="00D56328" w:rsidRDefault="001D24EE" w:rsidP="00A259F6">
            <w:pPr>
              <w:spacing w:before="2" w:after="2"/>
              <w:jc w:val="center"/>
              <w:rPr>
                <w:rFonts w:ascii="Times New Roman" w:eastAsia="Times New Roman" w:hAnsi="Times New Roman" w:cs="Arial"/>
                <w:sz w:val="18"/>
                <w:szCs w:val="20"/>
              </w:rPr>
            </w:pPr>
            <w:r w:rsidRPr="00D56328">
              <w:rPr>
                <w:rFonts w:ascii="Times New Roman" w:eastAsia="Times New Roman" w:hAnsi="Times New Roman" w:cs="Arial"/>
                <w:sz w:val="18"/>
                <w:szCs w:val="20"/>
              </w:rPr>
              <w:t>Never</w:t>
            </w:r>
          </w:p>
        </w:tc>
        <w:tc>
          <w:tcPr>
            <w:tcW w:w="628" w:type="dxa"/>
            <w:tcBorders>
              <w:top w:val="nil"/>
              <w:left w:val="nil"/>
              <w:bottom w:val="single" w:sz="8" w:space="0" w:color="auto"/>
              <w:right w:val="single" w:sz="8" w:space="0" w:color="auto"/>
            </w:tcBorders>
            <w:shd w:val="clear" w:color="auto" w:fill="auto"/>
            <w:vAlign w:val="center"/>
          </w:tcPr>
          <w:p w:rsidR="001D24EE" w:rsidRPr="00D56328" w:rsidRDefault="001D24EE" w:rsidP="00A259F6">
            <w:pPr>
              <w:spacing w:before="2" w:after="2"/>
              <w:jc w:val="center"/>
              <w:rPr>
                <w:rFonts w:ascii="Times New Roman" w:eastAsia="Times New Roman" w:hAnsi="Times New Roman" w:cs="Arial"/>
                <w:sz w:val="18"/>
                <w:szCs w:val="20"/>
              </w:rPr>
            </w:pPr>
            <w:r w:rsidRPr="00D56328">
              <w:rPr>
                <w:rFonts w:ascii="Times New Roman" w:eastAsia="Times New Roman" w:hAnsi="Times New Roman" w:cs="Arial"/>
                <w:sz w:val="18"/>
                <w:szCs w:val="20"/>
              </w:rPr>
              <w:t>2016</w:t>
            </w:r>
          </w:p>
        </w:tc>
        <w:tc>
          <w:tcPr>
            <w:tcW w:w="1160" w:type="dxa"/>
            <w:tcBorders>
              <w:top w:val="single" w:sz="8" w:space="0" w:color="auto"/>
              <w:left w:val="nil"/>
              <w:bottom w:val="single" w:sz="8" w:space="0" w:color="auto"/>
              <w:right w:val="single" w:sz="8" w:space="0" w:color="auto"/>
            </w:tcBorders>
            <w:shd w:val="clear" w:color="auto" w:fill="auto"/>
            <w:noWrap/>
            <w:vAlign w:val="center"/>
          </w:tcPr>
          <w:p w:rsidR="001D24EE" w:rsidRPr="00D56328" w:rsidRDefault="001D24EE" w:rsidP="00A259F6">
            <w:pPr>
              <w:spacing w:before="2" w:after="2"/>
              <w:jc w:val="center"/>
              <w:rPr>
                <w:rFonts w:ascii="Times New Roman" w:eastAsia="Times New Roman" w:hAnsi="Times New Roman" w:cs="Arial"/>
                <w:sz w:val="18"/>
                <w:szCs w:val="20"/>
              </w:rPr>
            </w:pPr>
            <w:r w:rsidRPr="00D56328">
              <w:rPr>
                <w:rFonts w:ascii="Times New Roman" w:eastAsia="Times New Roman" w:hAnsi="Times New Roman" w:cs="Arial"/>
                <w:sz w:val="18"/>
                <w:szCs w:val="20"/>
              </w:rPr>
              <w:t>Never</w:t>
            </w:r>
          </w:p>
        </w:tc>
      </w:tr>
      <w:tr w:rsidR="00D56328" w:rsidRPr="001D24EE" w:rsidTr="00A259F6">
        <w:trPr>
          <w:trHeight w:val="370"/>
          <w:jc w:val="center"/>
        </w:trPr>
        <w:tc>
          <w:tcPr>
            <w:tcW w:w="3138" w:type="dxa"/>
            <w:tcBorders>
              <w:top w:val="nil"/>
              <w:left w:val="single" w:sz="8" w:space="0" w:color="auto"/>
              <w:bottom w:val="single" w:sz="8" w:space="0" w:color="auto"/>
              <w:right w:val="single" w:sz="8" w:space="0" w:color="auto"/>
            </w:tcBorders>
            <w:shd w:val="clear" w:color="auto" w:fill="auto"/>
            <w:vAlign w:val="center"/>
          </w:tcPr>
          <w:p w:rsidR="001D24EE" w:rsidRPr="001D24EE" w:rsidRDefault="001D24EE" w:rsidP="00A259F6">
            <w:pPr>
              <w:spacing w:before="2" w:after="2"/>
              <w:rPr>
                <w:rFonts w:ascii="Times New Roman" w:eastAsia="Times New Roman" w:hAnsi="Times New Roman" w:cs="Arial"/>
                <w:sz w:val="18"/>
                <w:szCs w:val="18"/>
              </w:rPr>
            </w:pPr>
            <w:r w:rsidRPr="001D24EE">
              <w:rPr>
                <w:rFonts w:ascii="Times New Roman" w:eastAsia="Times New Roman" w:hAnsi="Times New Roman" w:cs="Arial"/>
                <w:sz w:val="18"/>
                <w:szCs w:val="18"/>
              </w:rPr>
              <w:t>Total number of years to reach parity</w:t>
            </w:r>
          </w:p>
        </w:tc>
        <w:tc>
          <w:tcPr>
            <w:tcW w:w="1060" w:type="dxa"/>
            <w:tcBorders>
              <w:top w:val="nil"/>
              <w:left w:val="nil"/>
              <w:bottom w:val="single" w:sz="8" w:space="0" w:color="auto"/>
              <w:right w:val="single" w:sz="8" w:space="0" w:color="auto"/>
            </w:tcBorders>
            <w:shd w:val="clear" w:color="auto" w:fill="auto"/>
            <w:vAlign w:val="center"/>
          </w:tcPr>
          <w:p w:rsidR="001D24EE" w:rsidRPr="001D24EE" w:rsidRDefault="001D24EE" w:rsidP="00A259F6">
            <w:pPr>
              <w:spacing w:before="2" w:after="2"/>
              <w:rPr>
                <w:rFonts w:ascii="Times New Roman" w:eastAsia="Times New Roman" w:hAnsi="Times New Roman" w:cs="Arial"/>
                <w:sz w:val="18"/>
                <w:szCs w:val="18"/>
              </w:rPr>
            </w:pPr>
            <w:r w:rsidRPr="001D24EE">
              <w:rPr>
                <w:rFonts w:ascii="Times New Roman" w:eastAsia="Times New Roman" w:hAnsi="Times New Roman" w:cs="Arial"/>
                <w:sz w:val="18"/>
                <w:szCs w:val="18"/>
              </w:rPr>
              <w:t>Reached</w:t>
            </w:r>
          </w:p>
        </w:tc>
        <w:tc>
          <w:tcPr>
            <w:tcW w:w="847" w:type="dxa"/>
            <w:tcBorders>
              <w:top w:val="nil"/>
              <w:left w:val="nil"/>
              <w:bottom w:val="single" w:sz="8" w:space="0" w:color="auto"/>
              <w:right w:val="single" w:sz="8" w:space="0" w:color="auto"/>
            </w:tcBorders>
            <w:shd w:val="clear" w:color="auto" w:fill="auto"/>
            <w:vAlign w:val="center"/>
          </w:tcPr>
          <w:p w:rsidR="001D24EE" w:rsidRPr="00D56328" w:rsidRDefault="001D24EE" w:rsidP="00A259F6">
            <w:pPr>
              <w:spacing w:before="2" w:after="2"/>
              <w:jc w:val="center"/>
              <w:rPr>
                <w:rFonts w:ascii="Times New Roman" w:eastAsia="Times New Roman" w:hAnsi="Times New Roman" w:cs="Arial"/>
                <w:sz w:val="18"/>
                <w:szCs w:val="20"/>
              </w:rPr>
            </w:pPr>
            <w:r w:rsidRPr="00D56328">
              <w:rPr>
                <w:rFonts w:ascii="Times New Roman" w:eastAsia="Times New Roman" w:hAnsi="Times New Roman" w:cs="Arial"/>
                <w:sz w:val="18"/>
                <w:szCs w:val="20"/>
              </w:rPr>
              <w:t>Reached</w:t>
            </w:r>
          </w:p>
        </w:tc>
        <w:tc>
          <w:tcPr>
            <w:tcW w:w="742" w:type="dxa"/>
            <w:tcBorders>
              <w:top w:val="nil"/>
              <w:left w:val="nil"/>
              <w:bottom w:val="single" w:sz="8" w:space="0" w:color="auto"/>
              <w:right w:val="single" w:sz="8" w:space="0" w:color="auto"/>
            </w:tcBorders>
            <w:shd w:val="clear" w:color="auto" w:fill="auto"/>
            <w:vAlign w:val="center"/>
          </w:tcPr>
          <w:p w:rsidR="001D24EE" w:rsidRPr="00D56328" w:rsidRDefault="001D24EE" w:rsidP="00A259F6">
            <w:pPr>
              <w:spacing w:before="2" w:after="2"/>
              <w:jc w:val="center"/>
              <w:rPr>
                <w:rFonts w:ascii="Times New Roman" w:eastAsia="Times New Roman" w:hAnsi="Times New Roman" w:cs="Arial"/>
                <w:sz w:val="18"/>
                <w:szCs w:val="20"/>
              </w:rPr>
            </w:pPr>
            <w:r w:rsidRPr="00D56328">
              <w:rPr>
                <w:rFonts w:ascii="Times New Roman" w:eastAsia="Times New Roman" w:hAnsi="Times New Roman" w:cs="Arial"/>
                <w:sz w:val="18"/>
                <w:szCs w:val="20"/>
              </w:rPr>
              <w:t>Never</w:t>
            </w:r>
          </w:p>
        </w:tc>
        <w:tc>
          <w:tcPr>
            <w:tcW w:w="712" w:type="dxa"/>
            <w:tcBorders>
              <w:top w:val="nil"/>
              <w:left w:val="nil"/>
              <w:bottom w:val="single" w:sz="8" w:space="0" w:color="auto"/>
              <w:right w:val="single" w:sz="8" w:space="0" w:color="auto"/>
            </w:tcBorders>
            <w:shd w:val="clear" w:color="auto" w:fill="auto"/>
            <w:vAlign w:val="center"/>
          </w:tcPr>
          <w:p w:rsidR="001D24EE" w:rsidRPr="00D56328" w:rsidRDefault="001D24EE" w:rsidP="00A259F6">
            <w:pPr>
              <w:spacing w:before="2" w:after="2"/>
              <w:jc w:val="center"/>
              <w:rPr>
                <w:rFonts w:ascii="Times New Roman" w:eastAsia="Times New Roman" w:hAnsi="Times New Roman" w:cs="Arial"/>
                <w:sz w:val="18"/>
                <w:szCs w:val="20"/>
              </w:rPr>
            </w:pPr>
            <w:r w:rsidRPr="00D56328">
              <w:rPr>
                <w:rFonts w:ascii="Times New Roman" w:eastAsia="Times New Roman" w:hAnsi="Times New Roman" w:cs="Arial"/>
                <w:sz w:val="18"/>
                <w:szCs w:val="20"/>
              </w:rPr>
              <w:t>13</w:t>
            </w:r>
          </w:p>
        </w:tc>
        <w:tc>
          <w:tcPr>
            <w:tcW w:w="629" w:type="dxa"/>
            <w:tcBorders>
              <w:top w:val="nil"/>
              <w:left w:val="nil"/>
              <w:bottom w:val="single" w:sz="8" w:space="0" w:color="auto"/>
              <w:right w:val="single" w:sz="8" w:space="0" w:color="auto"/>
            </w:tcBorders>
            <w:shd w:val="clear" w:color="auto" w:fill="auto"/>
            <w:vAlign w:val="center"/>
          </w:tcPr>
          <w:p w:rsidR="001D24EE" w:rsidRPr="00D56328" w:rsidRDefault="001D24EE" w:rsidP="00A259F6">
            <w:pPr>
              <w:spacing w:before="2" w:after="2"/>
              <w:jc w:val="center"/>
              <w:rPr>
                <w:rFonts w:ascii="Times New Roman" w:eastAsia="Times New Roman" w:hAnsi="Times New Roman" w:cs="Arial"/>
                <w:sz w:val="18"/>
                <w:szCs w:val="20"/>
              </w:rPr>
            </w:pPr>
            <w:r w:rsidRPr="00D56328">
              <w:rPr>
                <w:rFonts w:ascii="Times New Roman" w:eastAsia="Times New Roman" w:hAnsi="Times New Roman" w:cs="Arial"/>
                <w:sz w:val="18"/>
                <w:szCs w:val="20"/>
              </w:rPr>
              <w:t>32</w:t>
            </w:r>
          </w:p>
        </w:tc>
        <w:tc>
          <w:tcPr>
            <w:tcW w:w="576" w:type="dxa"/>
            <w:tcBorders>
              <w:top w:val="nil"/>
              <w:left w:val="nil"/>
              <w:bottom w:val="single" w:sz="8" w:space="0" w:color="auto"/>
              <w:right w:val="single" w:sz="8" w:space="0" w:color="auto"/>
            </w:tcBorders>
            <w:shd w:val="clear" w:color="auto" w:fill="auto"/>
            <w:vAlign w:val="center"/>
          </w:tcPr>
          <w:p w:rsidR="001D24EE" w:rsidRPr="00D56328" w:rsidRDefault="001D24EE" w:rsidP="00A259F6">
            <w:pPr>
              <w:spacing w:before="2" w:after="2"/>
              <w:jc w:val="center"/>
              <w:rPr>
                <w:rFonts w:ascii="Times New Roman" w:eastAsia="Times New Roman" w:hAnsi="Times New Roman" w:cs="Arial"/>
                <w:sz w:val="18"/>
                <w:szCs w:val="20"/>
              </w:rPr>
            </w:pPr>
            <w:r w:rsidRPr="00D56328">
              <w:rPr>
                <w:rFonts w:ascii="Times New Roman" w:eastAsia="Times New Roman" w:hAnsi="Times New Roman" w:cs="Arial"/>
                <w:sz w:val="18"/>
                <w:szCs w:val="20"/>
              </w:rPr>
              <w:t>68</w:t>
            </w:r>
          </w:p>
        </w:tc>
        <w:tc>
          <w:tcPr>
            <w:tcW w:w="594" w:type="dxa"/>
            <w:tcBorders>
              <w:top w:val="nil"/>
              <w:left w:val="nil"/>
              <w:bottom w:val="single" w:sz="8" w:space="0" w:color="auto"/>
              <w:right w:val="single" w:sz="8" w:space="0" w:color="auto"/>
            </w:tcBorders>
            <w:shd w:val="clear" w:color="auto" w:fill="auto"/>
            <w:vAlign w:val="center"/>
          </w:tcPr>
          <w:p w:rsidR="001D24EE" w:rsidRPr="00D56328" w:rsidRDefault="001D24EE" w:rsidP="00A259F6">
            <w:pPr>
              <w:spacing w:before="2" w:after="2"/>
              <w:jc w:val="center"/>
              <w:rPr>
                <w:rFonts w:ascii="Times New Roman" w:eastAsia="Times New Roman" w:hAnsi="Times New Roman" w:cs="Arial"/>
                <w:sz w:val="18"/>
                <w:szCs w:val="20"/>
              </w:rPr>
            </w:pPr>
            <w:r w:rsidRPr="00D56328">
              <w:rPr>
                <w:rFonts w:ascii="Times New Roman" w:eastAsia="Times New Roman" w:hAnsi="Times New Roman" w:cs="Arial"/>
                <w:sz w:val="18"/>
                <w:szCs w:val="20"/>
              </w:rPr>
              <w:t>511</w:t>
            </w:r>
          </w:p>
        </w:tc>
        <w:tc>
          <w:tcPr>
            <w:tcW w:w="656" w:type="dxa"/>
            <w:tcBorders>
              <w:top w:val="nil"/>
              <w:left w:val="nil"/>
              <w:bottom w:val="single" w:sz="8" w:space="0" w:color="auto"/>
              <w:right w:val="single" w:sz="8" w:space="0" w:color="auto"/>
            </w:tcBorders>
            <w:shd w:val="clear" w:color="auto" w:fill="auto"/>
            <w:vAlign w:val="center"/>
          </w:tcPr>
          <w:p w:rsidR="001D24EE" w:rsidRPr="00D56328" w:rsidRDefault="001D24EE" w:rsidP="00A259F6">
            <w:pPr>
              <w:spacing w:before="2" w:after="2"/>
              <w:jc w:val="center"/>
              <w:rPr>
                <w:rFonts w:ascii="Times New Roman" w:eastAsia="Times New Roman" w:hAnsi="Times New Roman" w:cs="Arial"/>
                <w:sz w:val="18"/>
                <w:szCs w:val="20"/>
              </w:rPr>
            </w:pPr>
            <w:r w:rsidRPr="00D56328">
              <w:rPr>
                <w:rFonts w:ascii="Times New Roman" w:eastAsia="Times New Roman" w:hAnsi="Times New Roman" w:cs="Arial"/>
                <w:sz w:val="18"/>
                <w:szCs w:val="20"/>
              </w:rPr>
              <w:t xml:space="preserve">Never </w:t>
            </w:r>
          </w:p>
        </w:tc>
        <w:tc>
          <w:tcPr>
            <w:tcW w:w="628" w:type="dxa"/>
            <w:tcBorders>
              <w:top w:val="nil"/>
              <w:left w:val="nil"/>
              <w:bottom w:val="single" w:sz="8" w:space="0" w:color="auto"/>
              <w:right w:val="single" w:sz="8" w:space="0" w:color="auto"/>
            </w:tcBorders>
            <w:shd w:val="clear" w:color="auto" w:fill="auto"/>
            <w:vAlign w:val="center"/>
          </w:tcPr>
          <w:p w:rsidR="001D24EE" w:rsidRPr="00D56328" w:rsidRDefault="001D24EE" w:rsidP="00A259F6">
            <w:pPr>
              <w:spacing w:before="2" w:after="2"/>
              <w:jc w:val="center"/>
              <w:rPr>
                <w:rFonts w:ascii="Times New Roman" w:eastAsia="Times New Roman" w:hAnsi="Times New Roman" w:cs="Arial"/>
                <w:sz w:val="18"/>
                <w:szCs w:val="20"/>
              </w:rPr>
            </w:pPr>
            <w:r w:rsidRPr="00D56328">
              <w:rPr>
                <w:rFonts w:ascii="Times New Roman" w:eastAsia="Times New Roman" w:hAnsi="Times New Roman" w:cs="Arial"/>
                <w:sz w:val="18"/>
                <w:szCs w:val="20"/>
              </w:rPr>
              <w:t>4</w:t>
            </w:r>
          </w:p>
        </w:tc>
        <w:tc>
          <w:tcPr>
            <w:tcW w:w="1160" w:type="dxa"/>
            <w:tcBorders>
              <w:top w:val="nil"/>
              <w:left w:val="nil"/>
              <w:bottom w:val="single" w:sz="8" w:space="0" w:color="auto"/>
              <w:right w:val="single" w:sz="8" w:space="0" w:color="auto"/>
            </w:tcBorders>
            <w:shd w:val="clear" w:color="auto" w:fill="auto"/>
            <w:noWrap/>
            <w:vAlign w:val="center"/>
          </w:tcPr>
          <w:p w:rsidR="001D24EE" w:rsidRPr="00D56328" w:rsidRDefault="001D24EE" w:rsidP="00A259F6">
            <w:pPr>
              <w:spacing w:before="2" w:after="2"/>
              <w:jc w:val="center"/>
              <w:rPr>
                <w:rFonts w:ascii="Times New Roman" w:eastAsia="Times New Roman" w:hAnsi="Times New Roman" w:cs="Arial"/>
                <w:sz w:val="18"/>
                <w:szCs w:val="20"/>
              </w:rPr>
            </w:pPr>
            <w:r w:rsidRPr="00D56328">
              <w:rPr>
                <w:rFonts w:ascii="Times New Roman" w:eastAsia="Times New Roman" w:hAnsi="Times New Roman" w:cs="Arial"/>
                <w:sz w:val="18"/>
                <w:szCs w:val="20"/>
              </w:rPr>
              <w:t>Never</w:t>
            </w:r>
          </w:p>
        </w:tc>
      </w:tr>
    </w:tbl>
    <w:p w:rsidR="00390062" w:rsidRDefault="00390062" w:rsidP="00D7793D">
      <w:pPr>
        <w:tabs>
          <w:tab w:val="left" w:pos="2867"/>
        </w:tabs>
        <w:spacing w:after="120" w:line="240" w:lineRule="exact"/>
        <w:ind w:left="1267" w:right="1267"/>
        <w:jc w:val="both"/>
        <w:rPr>
          <w:rFonts w:ascii="Times New Roman" w:hAnsi="Times New Roman"/>
          <w:sz w:val="20"/>
        </w:rPr>
      </w:pPr>
    </w:p>
    <w:p w:rsidR="00852CBA" w:rsidRDefault="00852CBA" w:rsidP="00D7793D">
      <w:pPr>
        <w:tabs>
          <w:tab w:val="left" w:pos="2867"/>
        </w:tabs>
        <w:spacing w:after="120" w:line="240" w:lineRule="exact"/>
        <w:ind w:left="1267" w:right="1267"/>
        <w:jc w:val="both"/>
        <w:rPr>
          <w:rFonts w:ascii="Times New Roman" w:hAnsi="Times New Roman"/>
          <w:sz w:val="20"/>
        </w:rPr>
      </w:pPr>
      <w:r>
        <w:rPr>
          <w:rFonts w:ascii="Times New Roman" w:hAnsi="Times New Roman"/>
          <w:sz w:val="20"/>
        </w:rPr>
        <w:t xml:space="preserve">Table 6.4 shows the year at which parity will be reached if the proportion of women increases by 2 per cent each year, and the </w:t>
      </w:r>
      <w:r w:rsidR="00F46A79">
        <w:rPr>
          <w:rFonts w:ascii="Times New Roman" w:hAnsi="Times New Roman"/>
          <w:sz w:val="20"/>
        </w:rPr>
        <w:t xml:space="preserve">annual </w:t>
      </w:r>
      <w:r>
        <w:rPr>
          <w:rFonts w:ascii="Times New Roman" w:hAnsi="Times New Roman"/>
          <w:sz w:val="20"/>
        </w:rPr>
        <w:t>growth rate required to achieve parity by 2012. This shows that by increasing the annual growth rate to just 2 per cent, parity can be achieved at all levels of the Secretariat. It also demonstrates that increases of between 2.2 and 6.5 per cent are required to achieve parity by 2012.</w:t>
      </w:r>
      <w:r w:rsidR="00F46A79">
        <w:rPr>
          <w:rFonts w:ascii="Times New Roman" w:hAnsi="Times New Roman"/>
          <w:sz w:val="20"/>
        </w:rPr>
        <w:t xml:space="preserve"> Given the small numbers of staff at</w:t>
      </w:r>
      <w:r w:rsidR="00FF5932">
        <w:rPr>
          <w:rFonts w:ascii="Times New Roman" w:hAnsi="Times New Roman"/>
          <w:sz w:val="20"/>
        </w:rPr>
        <w:t xml:space="preserve"> some levels of the Secretariat</w:t>
      </w:r>
      <w:r w:rsidR="00F46A79">
        <w:rPr>
          <w:rFonts w:ascii="Times New Roman" w:hAnsi="Times New Roman"/>
          <w:sz w:val="20"/>
        </w:rPr>
        <w:t xml:space="preserve"> this should be a feasible goal</w:t>
      </w:r>
      <w:r w:rsidR="00FF5932">
        <w:rPr>
          <w:rFonts w:ascii="Times New Roman" w:hAnsi="Times New Roman"/>
          <w:sz w:val="20"/>
        </w:rPr>
        <w:t>,</w:t>
      </w:r>
      <w:r w:rsidR="00F46A79">
        <w:rPr>
          <w:rFonts w:ascii="Times New Roman" w:hAnsi="Times New Roman"/>
          <w:sz w:val="20"/>
        </w:rPr>
        <w:t xml:space="preserve"> </w:t>
      </w:r>
      <w:r w:rsidR="00C40409">
        <w:rPr>
          <w:rFonts w:ascii="Times New Roman" w:hAnsi="Times New Roman"/>
          <w:sz w:val="20"/>
        </w:rPr>
        <w:t>as demonstrated by recent progress at the USG levels</w:t>
      </w:r>
      <w:r w:rsidR="00FF5932">
        <w:rPr>
          <w:rFonts w:ascii="Times New Roman" w:hAnsi="Times New Roman"/>
          <w:sz w:val="20"/>
        </w:rPr>
        <w:t>.</w:t>
      </w:r>
    </w:p>
    <w:p w:rsidR="00A259F6" w:rsidRDefault="00A259F6" w:rsidP="00A259F6">
      <w:pPr>
        <w:tabs>
          <w:tab w:val="left" w:pos="2867"/>
        </w:tabs>
        <w:ind w:right="1267"/>
        <w:rPr>
          <w:rFonts w:ascii="Times New Roman" w:hAnsi="Times New Roman"/>
          <w:sz w:val="20"/>
        </w:rPr>
      </w:pPr>
      <w:r>
        <w:rPr>
          <w:rFonts w:ascii="Times New Roman" w:hAnsi="Times New Roman"/>
          <w:sz w:val="20"/>
        </w:rPr>
        <w:t>Table 6.4</w:t>
      </w:r>
    </w:p>
    <w:p w:rsidR="00852CBA" w:rsidRDefault="00A259F6" w:rsidP="00A259F6">
      <w:pPr>
        <w:tabs>
          <w:tab w:val="left" w:pos="2867"/>
        </w:tabs>
        <w:spacing w:after="120" w:line="240" w:lineRule="exact"/>
        <w:ind w:right="1267"/>
        <w:rPr>
          <w:rFonts w:ascii="Times New Roman" w:hAnsi="Times New Roman"/>
          <w:sz w:val="20"/>
        </w:rPr>
      </w:pPr>
      <w:r>
        <w:rPr>
          <w:rFonts w:ascii="Times New Roman" w:hAnsi="Times New Roman"/>
          <w:b/>
          <w:sz w:val="20"/>
        </w:rPr>
        <w:t>Year at which parity will be achieved based on two per cent annual increase, and required average annual increase to achieve parity by 2012</w:t>
      </w:r>
    </w:p>
    <w:tbl>
      <w:tblPr>
        <w:tblpPr w:leftFromText="180" w:rightFromText="180" w:vertAnchor="text" w:horzAnchor="page" w:tblpX="1909" w:tblpY="77"/>
        <w:tblW w:w="0" w:type="auto"/>
        <w:tblLook w:val="04A0" w:firstRow="1" w:lastRow="0" w:firstColumn="1" w:lastColumn="0" w:noHBand="0" w:noVBand="1"/>
      </w:tblPr>
      <w:tblGrid>
        <w:gridCol w:w="1091"/>
        <w:gridCol w:w="1091"/>
        <w:gridCol w:w="742"/>
        <w:gridCol w:w="742"/>
        <w:gridCol w:w="742"/>
        <w:gridCol w:w="742"/>
        <w:gridCol w:w="742"/>
        <w:gridCol w:w="757"/>
        <w:gridCol w:w="757"/>
        <w:gridCol w:w="810"/>
      </w:tblGrid>
      <w:tr w:rsidR="00852CBA" w:rsidRPr="00A259F6">
        <w:trPr>
          <w:trHeight w:val="296"/>
        </w:trPr>
        <w:tc>
          <w:tcPr>
            <w:tcW w:w="0" w:type="auto"/>
            <w:gridSpan w:val="10"/>
            <w:tcBorders>
              <w:top w:val="single" w:sz="4" w:space="0" w:color="auto"/>
              <w:left w:val="single" w:sz="4" w:space="0" w:color="auto"/>
              <w:bottom w:val="single" w:sz="4" w:space="0" w:color="auto"/>
              <w:right w:val="single" w:sz="4" w:space="0" w:color="auto"/>
            </w:tcBorders>
            <w:shd w:val="clear" w:color="000000" w:fill="808080"/>
            <w:noWrap/>
            <w:vAlign w:val="center"/>
          </w:tcPr>
          <w:p w:rsidR="00852CBA" w:rsidRPr="00A259F6" w:rsidRDefault="00852CBA" w:rsidP="00852CBA">
            <w:pPr>
              <w:jc w:val="center"/>
              <w:rPr>
                <w:rFonts w:ascii="Times New Roman" w:eastAsia="Times New Roman" w:hAnsi="Times New Roman" w:cs="Arial"/>
                <w:b/>
                <w:sz w:val="20"/>
                <w:szCs w:val="20"/>
              </w:rPr>
            </w:pPr>
            <w:r w:rsidRPr="00A259F6">
              <w:rPr>
                <w:rFonts w:ascii="Times New Roman" w:eastAsia="Times New Roman" w:hAnsi="Times New Roman" w:cs="Arial"/>
                <w:b/>
                <w:sz w:val="20"/>
                <w:szCs w:val="20"/>
              </w:rPr>
              <w:t>Year at which gender parity will be reached at 2% annual increase</w:t>
            </w:r>
          </w:p>
        </w:tc>
      </w:tr>
      <w:tr w:rsidR="00852CBA" w:rsidRPr="00A259F6">
        <w:trPr>
          <w:trHeight w:val="234"/>
        </w:trPr>
        <w:tc>
          <w:tcPr>
            <w:tcW w:w="0" w:type="auto"/>
            <w:tcBorders>
              <w:top w:val="single" w:sz="4" w:space="0" w:color="auto"/>
              <w:left w:val="single" w:sz="8" w:space="0" w:color="auto"/>
              <w:bottom w:val="single" w:sz="8" w:space="0" w:color="auto"/>
              <w:right w:val="single" w:sz="8" w:space="0" w:color="auto"/>
            </w:tcBorders>
            <w:shd w:val="clear" w:color="000000" w:fill="C0C0C0"/>
            <w:vAlign w:val="center"/>
          </w:tcPr>
          <w:p w:rsidR="00852CBA" w:rsidRPr="00A259F6" w:rsidRDefault="00852CBA" w:rsidP="00852CBA">
            <w:pPr>
              <w:jc w:val="center"/>
              <w:rPr>
                <w:rFonts w:ascii="Times New Roman" w:eastAsia="Times New Roman" w:hAnsi="Times New Roman" w:cs="Arial"/>
                <w:b/>
                <w:bCs/>
                <w:sz w:val="20"/>
                <w:szCs w:val="20"/>
              </w:rPr>
            </w:pPr>
            <w:r w:rsidRPr="00A259F6">
              <w:rPr>
                <w:rFonts w:ascii="Times New Roman" w:eastAsia="Times New Roman" w:hAnsi="Times New Roman" w:cs="Arial"/>
                <w:b/>
                <w:bCs/>
                <w:sz w:val="20"/>
                <w:szCs w:val="20"/>
              </w:rPr>
              <w:t>P1</w:t>
            </w:r>
          </w:p>
        </w:tc>
        <w:tc>
          <w:tcPr>
            <w:tcW w:w="0" w:type="auto"/>
            <w:tcBorders>
              <w:top w:val="single" w:sz="4" w:space="0" w:color="auto"/>
              <w:left w:val="nil"/>
              <w:bottom w:val="single" w:sz="8" w:space="0" w:color="auto"/>
              <w:right w:val="single" w:sz="8" w:space="0" w:color="auto"/>
            </w:tcBorders>
            <w:shd w:val="clear" w:color="000000" w:fill="C0C0C0"/>
            <w:vAlign w:val="center"/>
          </w:tcPr>
          <w:p w:rsidR="00852CBA" w:rsidRPr="00A259F6" w:rsidRDefault="00852CBA" w:rsidP="00852CBA">
            <w:pPr>
              <w:jc w:val="center"/>
              <w:rPr>
                <w:rFonts w:ascii="Times New Roman" w:eastAsia="Times New Roman" w:hAnsi="Times New Roman" w:cs="Arial"/>
                <w:b/>
                <w:bCs/>
                <w:sz w:val="20"/>
                <w:szCs w:val="20"/>
              </w:rPr>
            </w:pPr>
            <w:r w:rsidRPr="00A259F6">
              <w:rPr>
                <w:rFonts w:ascii="Times New Roman" w:eastAsia="Times New Roman" w:hAnsi="Times New Roman" w:cs="Arial"/>
                <w:b/>
                <w:bCs/>
                <w:sz w:val="20"/>
                <w:szCs w:val="20"/>
              </w:rPr>
              <w:t>P2</w:t>
            </w:r>
          </w:p>
        </w:tc>
        <w:tc>
          <w:tcPr>
            <w:tcW w:w="0" w:type="auto"/>
            <w:tcBorders>
              <w:top w:val="single" w:sz="4" w:space="0" w:color="auto"/>
              <w:left w:val="nil"/>
              <w:bottom w:val="single" w:sz="8" w:space="0" w:color="auto"/>
              <w:right w:val="single" w:sz="8" w:space="0" w:color="auto"/>
            </w:tcBorders>
            <w:shd w:val="clear" w:color="000000" w:fill="C0C0C0"/>
            <w:vAlign w:val="center"/>
          </w:tcPr>
          <w:p w:rsidR="00852CBA" w:rsidRPr="00A259F6" w:rsidRDefault="00852CBA" w:rsidP="00852CBA">
            <w:pPr>
              <w:jc w:val="center"/>
              <w:rPr>
                <w:rFonts w:ascii="Times New Roman" w:eastAsia="Times New Roman" w:hAnsi="Times New Roman" w:cs="Arial"/>
                <w:b/>
                <w:bCs/>
                <w:sz w:val="20"/>
                <w:szCs w:val="20"/>
              </w:rPr>
            </w:pPr>
            <w:r w:rsidRPr="00A259F6">
              <w:rPr>
                <w:rFonts w:ascii="Times New Roman" w:eastAsia="Times New Roman" w:hAnsi="Times New Roman" w:cs="Arial"/>
                <w:b/>
                <w:bCs/>
                <w:sz w:val="20"/>
                <w:szCs w:val="20"/>
              </w:rPr>
              <w:t>P3</w:t>
            </w:r>
          </w:p>
        </w:tc>
        <w:tc>
          <w:tcPr>
            <w:tcW w:w="0" w:type="auto"/>
            <w:tcBorders>
              <w:top w:val="single" w:sz="4" w:space="0" w:color="auto"/>
              <w:left w:val="nil"/>
              <w:bottom w:val="single" w:sz="8" w:space="0" w:color="auto"/>
              <w:right w:val="single" w:sz="8" w:space="0" w:color="auto"/>
            </w:tcBorders>
            <w:shd w:val="clear" w:color="000000" w:fill="C0C0C0"/>
            <w:vAlign w:val="center"/>
          </w:tcPr>
          <w:p w:rsidR="00852CBA" w:rsidRPr="00A259F6" w:rsidRDefault="00852CBA" w:rsidP="00852CBA">
            <w:pPr>
              <w:jc w:val="center"/>
              <w:rPr>
                <w:rFonts w:ascii="Times New Roman" w:eastAsia="Times New Roman" w:hAnsi="Times New Roman" w:cs="Arial"/>
                <w:b/>
                <w:bCs/>
                <w:sz w:val="20"/>
                <w:szCs w:val="20"/>
              </w:rPr>
            </w:pPr>
            <w:r w:rsidRPr="00A259F6">
              <w:rPr>
                <w:rFonts w:ascii="Times New Roman" w:eastAsia="Times New Roman" w:hAnsi="Times New Roman" w:cs="Arial"/>
                <w:b/>
                <w:bCs/>
                <w:sz w:val="20"/>
                <w:szCs w:val="20"/>
              </w:rPr>
              <w:t>P4</w:t>
            </w:r>
          </w:p>
        </w:tc>
        <w:tc>
          <w:tcPr>
            <w:tcW w:w="0" w:type="auto"/>
            <w:tcBorders>
              <w:top w:val="single" w:sz="4" w:space="0" w:color="auto"/>
              <w:left w:val="nil"/>
              <w:bottom w:val="single" w:sz="8" w:space="0" w:color="auto"/>
              <w:right w:val="single" w:sz="8" w:space="0" w:color="auto"/>
            </w:tcBorders>
            <w:shd w:val="clear" w:color="000000" w:fill="C0C0C0"/>
            <w:vAlign w:val="center"/>
          </w:tcPr>
          <w:p w:rsidR="00852CBA" w:rsidRPr="00A259F6" w:rsidRDefault="00852CBA" w:rsidP="00852CBA">
            <w:pPr>
              <w:jc w:val="center"/>
              <w:rPr>
                <w:rFonts w:ascii="Times New Roman" w:eastAsia="Times New Roman" w:hAnsi="Times New Roman" w:cs="Arial"/>
                <w:b/>
                <w:bCs/>
                <w:sz w:val="20"/>
                <w:szCs w:val="20"/>
              </w:rPr>
            </w:pPr>
            <w:r w:rsidRPr="00A259F6">
              <w:rPr>
                <w:rFonts w:ascii="Times New Roman" w:eastAsia="Times New Roman" w:hAnsi="Times New Roman" w:cs="Arial"/>
                <w:b/>
                <w:bCs/>
                <w:sz w:val="20"/>
                <w:szCs w:val="20"/>
              </w:rPr>
              <w:t>P5</w:t>
            </w:r>
          </w:p>
        </w:tc>
        <w:tc>
          <w:tcPr>
            <w:tcW w:w="0" w:type="auto"/>
            <w:tcBorders>
              <w:top w:val="single" w:sz="4" w:space="0" w:color="auto"/>
              <w:left w:val="nil"/>
              <w:bottom w:val="single" w:sz="8" w:space="0" w:color="auto"/>
              <w:right w:val="single" w:sz="8" w:space="0" w:color="auto"/>
            </w:tcBorders>
            <w:shd w:val="clear" w:color="000000" w:fill="C0C0C0"/>
            <w:vAlign w:val="center"/>
          </w:tcPr>
          <w:p w:rsidR="00852CBA" w:rsidRPr="00A259F6" w:rsidRDefault="00852CBA" w:rsidP="00852CBA">
            <w:pPr>
              <w:jc w:val="center"/>
              <w:rPr>
                <w:rFonts w:ascii="Times New Roman" w:eastAsia="Times New Roman" w:hAnsi="Times New Roman" w:cs="Arial"/>
                <w:b/>
                <w:bCs/>
                <w:sz w:val="20"/>
                <w:szCs w:val="20"/>
              </w:rPr>
            </w:pPr>
            <w:r w:rsidRPr="00A259F6">
              <w:rPr>
                <w:rFonts w:ascii="Times New Roman" w:eastAsia="Times New Roman" w:hAnsi="Times New Roman" w:cs="Arial"/>
                <w:b/>
                <w:bCs/>
                <w:sz w:val="20"/>
                <w:szCs w:val="20"/>
              </w:rPr>
              <w:t>D1</w:t>
            </w:r>
          </w:p>
        </w:tc>
        <w:tc>
          <w:tcPr>
            <w:tcW w:w="0" w:type="auto"/>
            <w:tcBorders>
              <w:top w:val="single" w:sz="4" w:space="0" w:color="auto"/>
              <w:left w:val="nil"/>
              <w:bottom w:val="single" w:sz="8" w:space="0" w:color="auto"/>
              <w:right w:val="single" w:sz="8" w:space="0" w:color="auto"/>
            </w:tcBorders>
            <w:shd w:val="clear" w:color="000000" w:fill="C0C0C0"/>
            <w:vAlign w:val="center"/>
          </w:tcPr>
          <w:p w:rsidR="00852CBA" w:rsidRPr="00A259F6" w:rsidRDefault="00852CBA" w:rsidP="00852CBA">
            <w:pPr>
              <w:jc w:val="center"/>
              <w:rPr>
                <w:rFonts w:ascii="Times New Roman" w:eastAsia="Times New Roman" w:hAnsi="Times New Roman" w:cs="Arial"/>
                <w:b/>
                <w:bCs/>
                <w:sz w:val="20"/>
                <w:szCs w:val="20"/>
              </w:rPr>
            </w:pPr>
            <w:r w:rsidRPr="00A259F6">
              <w:rPr>
                <w:rFonts w:ascii="Times New Roman" w:eastAsia="Times New Roman" w:hAnsi="Times New Roman" w:cs="Arial"/>
                <w:b/>
                <w:bCs/>
                <w:sz w:val="20"/>
                <w:szCs w:val="20"/>
              </w:rPr>
              <w:t>D2</w:t>
            </w:r>
          </w:p>
        </w:tc>
        <w:tc>
          <w:tcPr>
            <w:tcW w:w="0" w:type="auto"/>
            <w:tcBorders>
              <w:top w:val="single" w:sz="4" w:space="0" w:color="auto"/>
              <w:left w:val="nil"/>
              <w:bottom w:val="single" w:sz="8" w:space="0" w:color="auto"/>
              <w:right w:val="single" w:sz="8" w:space="0" w:color="auto"/>
            </w:tcBorders>
            <w:shd w:val="clear" w:color="000000" w:fill="C0C0C0"/>
            <w:vAlign w:val="center"/>
          </w:tcPr>
          <w:p w:rsidR="00852CBA" w:rsidRPr="00A259F6" w:rsidRDefault="00852CBA" w:rsidP="00852CBA">
            <w:pPr>
              <w:jc w:val="center"/>
              <w:rPr>
                <w:rFonts w:ascii="Times New Roman" w:eastAsia="Times New Roman" w:hAnsi="Times New Roman" w:cs="Arial"/>
                <w:b/>
                <w:bCs/>
                <w:sz w:val="20"/>
                <w:szCs w:val="20"/>
              </w:rPr>
            </w:pPr>
            <w:r w:rsidRPr="00A259F6">
              <w:rPr>
                <w:rFonts w:ascii="Times New Roman" w:eastAsia="Times New Roman" w:hAnsi="Times New Roman" w:cs="Arial"/>
                <w:b/>
                <w:bCs/>
                <w:sz w:val="20"/>
                <w:szCs w:val="20"/>
              </w:rPr>
              <w:t>ASG</w:t>
            </w:r>
          </w:p>
        </w:tc>
        <w:tc>
          <w:tcPr>
            <w:tcW w:w="0" w:type="auto"/>
            <w:tcBorders>
              <w:top w:val="single" w:sz="4" w:space="0" w:color="auto"/>
              <w:left w:val="nil"/>
              <w:bottom w:val="single" w:sz="8" w:space="0" w:color="auto"/>
              <w:right w:val="single" w:sz="8" w:space="0" w:color="auto"/>
            </w:tcBorders>
            <w:shd w:val="clear" w:color="000000" w:fill="C0C0C0"/>
            <w:vAlign w:val="center"/>
          </w:tcPr>
          <w:p w:rsidR="00852CBA" w:rsidRPr="00A259F6" w:rsidRDefault="00852CBA" w:rsidP="00852CBA">
            <w:pPr>
              <w:jc w:val="center"/>
              <w:rPr>
                <w:rFonts w:ascii="Times New Roman" w:eastAsia="Times New Roman" w:hAnsi="Times New Roman" w:cs="Arial"/>
                <w:b/>
                <w:bCs/>
                <w:sz w:val="20"/>
                <w:szCs w:val="20"/>
              </w:rPr>
            </w:pPr>
            <w:r w:rsidRPr="00A259F6">
              <w:rPr>
                <w:rFonts w:ascii="Times New Roman" w:eastAsia="Times New Roman" w:hAnsi="Times New Roman" w:cs="Arial"/>
                <w:b/>
                <w:bCs/>
                <w:sz w:val="20"/>
                <w:szCs w:val="20"/>
              </w:rPr>
              <w:t>USG</w:t>
            </w:r>
          </w:p>
        </w:tc>
        <w:tc>
          <w:tcPr>
            <w:tcW w:w="0" w:type="auto"/>
            <w:tcBorders>
              <w:top w:val="single" w:sz="4" w:space="0" w:color="auto"/>
              <w:left w:val="nil"/>
              <w:bottom w:val="single" w:sz="8" w:space="0" w:color="auto"/>
              <w:right w:val="single" w:sz="8" w:space="0" w:color="auto"/>
            </w:tcBorders>
            <w:shd w:val="clear" w:color="000000" w:fill="C0C0C0"/>
            <w:vAlign w:val="center"/>
          </w:tcPr>
          <w:p w:rsidR="00852CBA" w:rsidRPr="00A259F6" w:rsidRDefault="00852CBA" w:rsidP="00852CBA">
            <w:pPr>
              <w:jc w:val="center"/>
              <w:rPr>
                <w:rFonts w:ascii="Times New Roman" w:eastAsia="Times New Roman" w:hAnsi="Times New Roman" w:cs="Arial"/>
                <w:b/>
                <w:bCs/>
                <w:sz w:val="20"/>
                <w:szCs w:val="20"/>
              </w:rPr>
            </w:pPr>
            <w:r w:rsidRPr="00A259F6">
              <w:rPr>
                <w:rFonts w:ascii="Times New Roman" w:eastAsia="Times New Roman" w:hAnsi="Times New Roman" w:cs="Arial"/>
                <w:b/>
                <w:bCs/>
                <w:sz w:val="20"/>
                <w:szCs w:val="20"/>
              </w:rPr>
              <w:t>Total</w:t>
            </w:r>
          </w:p>
        </w:tc>
      </w:tr>
      <w:tr w:rsidR="00852CBA" w:rsidRPr="00A259F6">
        <w:trPr>
          <w:trHeight w:val="521"/>
        </w:trPr>
        <w:tc>
          <w:tcPr>
            <w:tcW w:w="0" w:type="auto"/>
            <w:tcBorders>
              <w:top w:val="nil"/>
              <w:left w:val="single" w:sz="8" w:space="0" w:color="auto"/>
              <w:bottom w:val="single" w:sz="4" w:space="0" w:color="auto"/>
              <w:right w:val="single" w:sz="8" w:space="0" w:color="auto"/>
            </w:tcBorders>
            <w:shd w:val="clear" w:color="auto" w:fill="auto"/>
            <w:vAlign w:val="center"/>
          </w:tcPr>
          <w:p w:rsidR="00852CBA" w:rsidRPr="00A259F6" w:rsidRDefault="00852CBA" w:rsidP="00852CBA">
            <w:pPr>
              <w:jc w:val="center"/>
              <w:rPr>
                <w:rFonts w:ascii="Times New Roman" w:eastAsia="Times New Roman" w:hAnsi="Times New Roman" w:cs="Arial"/>
                <w:sz w:val="20"/>
                <w:szCs w:val="20"/>
              </w:rPr>
            </w:pPr>
            <w:r w:rsidRPr="00A259F6">
              <w:rPr>
                <w:rFonts w:ascii="Times New Roman" w:eastAsia="Times New Roman" w:hAnsi="Times New Roman" w:cs="Arial"/>
                <w:sz w:val="20"/>
                <w:szCs w:val="20"/>
              </w:rPr>
              <w:t>Reached</w:t>
            </w:r>
          </w:p>
        </w:tc>
        <w:tc>
          <w:tcPr>
            <w:tcW w:w="0" w:type="auto"/>
            <w:tcBorders>
              <w:top w:val="nil"/>
              <w:left w:val="nil"/>
              <w:bottom w:val="single" w:sz="4" w:space="0" w:color="auto"/>
              <w:right w:val="single" w:sz="8" w:space="0" w:color="auto"/>
            </w:tcBorders>
            <w:shd w:val="clear" w:color="auto" w:fill="auto"/>
            <w:vAlign w:val="center"/>
          </w:tcPr>
          <w:p w:rsidR="00852CBA" w:rsidRPr="00A259F6" w:rsidRDefault="00852CBA" w:rsidP="00852CBA">
            <w:pPr>
              <w:jc w:val="center"/>
              <w:rPr>
                <w:rFonts w:ascii="Times New Roman" w:eastAsia="Times New Roman" w:hAnsi="Times New Roman" w:cs="Arial"/>
                <w:sz w:val="20"/>
                <w:szCs w:val="20"/>
              </w:rPr>
            </w:pPr>
            <w:r w:rsidRPr="00A259F6">
              <w:rPr>
                <w:rFonts w:ascii="Times New Roman" w:eastAsia="Times New Roman" w:hAnsi="Times New Roman" w:cs="Arial"/>
                <w:sz w:val="20"/>
                <w:szCs w:val="20"/>
              </w:rPr>
              <w:t>Reached</w:t>
            </w:r>
          </w:p>
        </w:tc>
        <w:tc>
          <w:tcPr>
            <w:tcW w:w="0" w:type="auto"/>
            <w:tcBorders>
              <w:top w:val="nil"/>
              <w:left w:val="nil"/>
              <w:bottom w:val="single" w:sz="4" w:space="0" w:color="auto"/>
              <w:right w:val="single" w:sz="8" w:space="0" w:color="auto"/>
            </w:tcBorders>
            <w:shd w:val="clear" w:color="auto" w:fill="auto"/>
            <w:vAlign w:val="center"/>
          </w:tcPr>
          <w:p w:rsidR="00852CBA" w:rsidRPr="00A259F6" w:rsidRDefault="00852CBA" w:rsidP="00852CBA">
            <w:pPr>
              <w:jc w:val="center"/>
              <w:rPr>
                <w:rFonts w:ascii="Times New Roman" w:eastAsia="Times New Roman" w:hAnsi="Times New Roman" w:cs="Arial"/>
                <w:sz w:val="20"/>
                <w:szCs w:val="20"/>
              </w:rPr>
            </w:pPr>
            <w:r w:rsidRPr="00A259F6">
              <w:rPr>
                <w:rFonts w:ascii="Times New Roman" w:eastAsia="Times New Roman" w:hAnsi="Times New Roman" w:cs="Arial"/>
                <w:sz w:val="20"/>
                <w:szCs w:val="20"/>
              </w:rPr>
              <w:t>2015</w:t>
            </w:r>
          </w:p>
        </w:tc>
        <w:tc>
          <w:tcPr>
            <w:tcW w:w="0" w:type="auto"/>
            <w:tcBorders>
              <w:top w:val="nil"/>
              <w:left w:val="nil"/>
              <w:bottom w:val="single" w:sz="4" w:space="0" w:color="auto"/>
              <w:right w:val="single" w:sz="8" w:space="0" w:color="auto"/>
            </w:tcBorders>
            <w:shd w:val="clear" w:color="auto" w:fill="auto"/>
            <w:vAlign w:val="center"/>
          </w:tcPr>
          <w:p w:rsidR="00852CBA" w:rsidRPr="00A259F6" w:rsidRDefault="00852CBA" w:rsidP="00852CBA">
            <w:pPr>
              <w:jc w:val="center"/>
              <w:rPr>
                <w:rFonts w:ascii="Times New Roman" w:eastAsia="Times New Roman" w:hAnsi="Times New Roman" w:cs="Arial"/>
                <w:sz w:val="20"/>
                <w:szCs w:val="20"/>
              </w:rPr>
            </w:pPr>
            <w:r w:rsidRPr="00A259F6">
              <w:rPr>
                <w:rFonts w:ascii="Times New Roman" w:eastAsia="Times New Roman" w:hAnsi="Times New Roman" w:cs="Arial"/>
                <w:sz w:val="20"/>
                <w:szCs w:val="20"/>
              </w:rPr>
              <w:t>2017</w:t>
            </w:r>
          </w:p>
        </w:tc>
        <w:tc>
          <w:tcPr>
            <w:tcW w:w="0" w:type="auto"/>
            <w:tcBorders>
              <w:top w:val="nil"/>
              <w:left w:val="nil"/>
              <w:bottom w:val="single" w:sz="4" w:space="0" w:color="auto"/>
              <w:right w:val="single" w:sz="8" w:space="0" w:color="auto"/>
            </w:tcBorders>
            <w:shd w:val="clear" w:color="auto" w:fill="auto"/>
            <w:vAlign w:val="center"/>
          </w:tcPr>
          <w:p w:rsidR="00852CBA" w:rsidRPr="00A259F6" w:rsidRDefault="00852CBA" w:rsidP="00852CBA">
            <w:pPr>
              <w:jc w:val="center"/>
              <w:rPr>
                <w:rFonts w:ascii="Times New Roman" w:eastAsia="Times New Roman" w:hAnsi="Times New Roman" w:cs="Arial"/>
                <w:sz w:val="20"/>
                <w:szCs w:val="20"/>
              </w:rPr>
            </w:pPr>
            <w:r w:rsidRPr="00A259F6">
              <w:rPr>
                <w:rFonts w:ascii="Times New Roman" w:eastAsia="Times New Roman" w:hAnsi="Times New Roman" w:cs="Arial"/>
                <w:sz w:val="20"/>
                <w:szCs w:val="20"/>
              </w:rPr>
              <w:t>2021</w:t>
            </w:r>
          </w:p>
        </w:tc>
        <w:tc>
          <w:tcPr>
            <w:tcW w:w="0" w:type="auto"/>
            <w:tcBorders>
              <w:top w:val="nil"/>
              <w:left w:val="nil"/>
              <w:bottom w:val="single" w:sz="4" w:space="0" w:color="auto"/>
              <w:right w:val="single" w:sz="8" w:space="0" w:color="auto"/>
            </w:tcBorders>
            <w:shd w:val="clear" w:color="auto" w:fill="auto"/>
            <w:vAlign w:val="center"/>
          </w:tcPr>
          <w:p w:rsidR="00852CBA" w:rsidRPr="00A259F6" w:rsidRDefault="00852CBA" w:rsidP="00852CBA">
            <w:pPr>
              <w:jc w:val="center"/>
              <w:rPr>
                <w:rFonts w:ascii="Times New Roman" w:eastAsia="Times New Roman" w:hAnsi="Times New Roman" w:cs="Arial"/>
                <w:sz w:val="20"/>
                <w:szCs w:val="20"/>
              </w:rPr>
            </w:pPr>
            <w:r w:rsidRPr="00A259F6">
              <w:rPr>
                <w:rFonts w:ascii="Times New Roman" w:eastAsia="Times New Roman" w:hAnsi="Times New Roman" w:cs="Arial"/>
                <w:sz w:val="20"/>
                <w:szCs w:val="20"/>
              </w:rPr>
              <w:t>2022</w:t>
            </w:r>
          </w:p>
        </w:tc>
        <w:tc>
          <w:tcPr>
            <w:tcW w:w="0" w:type="auto"/>
            <w:tcBorders>
              <w:top w:val="nil"/>
              <w:left w:val="nil"/>
              <w:bottom w:val="single" w:sz="4" w:space="0" w:color="auto"/>
              <w:right w:val="single" w:sz="8" w:space="0" w:color="auto"/>
            </w:tcBorders>
            <w:shd w:val="clear" w:color="auto" w:fill="auto"/>
            <w:vAlign w:val="center"/>
          </w:tcPr>
          <w:p w:rsidR="00852CBA" w:rsidRPr="00A259F6" w:rsidRDefault="00852CBA" w:rsidP="00852CBA">
            <w:pPr>
              <w:jc w:val="center"/>
              <w:rPr>
                <w:rFonts w:ascii="Times New Roman" w:eastAsia="Times New Roman" w:hAnsi="Times New Roman" w:cs="Arial"/>
                <w:sz w:val="20"/>
                <w:szCs w:val="20"/>
              </w:rPr>
            </w:pPr>
            <w:r w:rsidRPr="00A259F6">
              <w:rPr>
                <w:rFonts w:ascii="Times New Roman" w:eastAsia="Times New Roman" w:hAnsi="Times New Roman" w:cs="Arial"/>
                <w:sz w:val="20"/>
                <w:szCs w:val="20"/>
              </w:rPr>
              <w:t>2024</w:t>
            </w:r>
          </w:p>
        </w:tc>
        <w:tc>
          <w:tcPr>
            <w:tcW w:w="0" w:type="auto"/>
            <w:tcBorders>
              <w:top w:val="nil"/>
              <w:left w:val="nil"/>
              <w:bottom w:val="single" w:sz="4" w:space="0" w:color="auto"/>
              <w:right w:val="single" w:sz="8" w:space="0" w:color="auto"/>
            </w:tcBorders>
            <w:shd w:val="clear" w:color="auto" w:fill="auto"/>
            <w:vAlign w:val="center"/>
          </w:tcPr>
          <w:p w:rsidR="00852CBA" w:rsidRPr="00A259F6" w:rsidRDefault="00852CBA" w:rsidP="00852CBA">
            <w:pPr>
              <w:jc w:val="center"/>
              <w:rPr>
                <w:rFonts w:ascii="Times New Roman" w:eastAsia="Times New Roman" w:hAnsi="Times New Roman" w:cs="Arial"/>
                <w:sz w:val="20"/>
                <w:szCs w:val="20"/>
              </w:rPr>
            </w:pPr>
            <w:r w:rsidRPr="00A259F6">
              <w:rPr>
                <w:rFonts w:ascii="Times New Roman" w:eastAsia="Times New Roman" w:hAnsi="Times New Roman" w:cs="Arial"/>
                <w:sz w:val="20"/>
                <w:szCs w:val="20"/>
              </w:rPr>
              <w:t>2024</w:t>
            </w:r>
          </w:p>
        </w:tc>
        <w:tc>
          <w:tcPr>
            <w:tcW w:w="0" w:type="auto"/>
            <w:tcBorders>
              <w:top w:val="nil"/>
              <w:left w:val="nil"/>
              <w:bottom w:val="single" w:sz="4" w:space="0" w:color="auto"/>
              <w:right w:val="single" w:sz="8" w:space="0" w:color="auto"/>
            </w:tcBorders>
            <w:shd w:val="clear" w:color="auto" w:fill="auto"/>
            <w:noWrap/>
            <w:vAlign w:val="center"/>
          </w:tcPr>
          <w:p w:rsidR="00852CBA" w:rsidRPr="00A259F6" w:rsidRDefault="00852CBA" w:rsidP="00852CBA">
            <w:pPr>
              <w:jc w:val="center"/>
              <w:rPr>
                <w:rFonts w:ascii="Times New Roman" w:eastAsia="Times New Roman" w:hAnsi="Times New Roman" w:cs="Arial"/>
                <w:sz w:val="20"/>
                <w:szCs w:val="20"/>
              </w:rPr>
            </w:pPr>
            <w:r w:rsidRPr="00A259F6">
              <w:rPr>
                <w:rFonts w:ascii="Times New Roman" w:eastAsia="Times New Roman" w:hAnsi="Times New Roman" w:cs="Arial"/>
                <w:sz w:val="20"/>
                <w:szCs w:val="20"/>
              </w:rPr>
              <w:t>2021</w:t>
            </w:r>
          </w:p>
        </w:tc>
        <w:tc>
          <w:tcPr>
            <w:tcW w:w="0" w:type="auto"/>
            <w:tcBorders>
              <w:top w:val="nil"/>
              <w:left w:val="nil"/>
              <w:bottom w:val="single" w:sz="4" w:space="0" w:color="auto"/>
              <w:right w:val="single" w:sz="8" w:space="0" w:color="auto"/>
            </w:tcBorders>
            <w:shd w:val="clear" w:color="auto" w:fill="auto"/>
            <w:noWrap/>
            <w:vAlign w:val="center"/>
          </w:tcPr>
          <w:p w:rsidR="00852CBA" w:rsidRPr="00A259F6" w:rsidRDefault="00852CBA" w:rsidP="00852CBA">
            <w:pPr>
              <w:jc w:val="center"/>
              <w:rPr>
                <w:rFonts w:ascii="Times New Roman" w:eastAsia="Times New Roman" w:hAnsi="Times New Roman" w:cs="Arial"/>
                <w:sz w:val="20"/>
                <w:szCs w:val="20"/>
              </w:rPr>
            </w:pPr>
            <w:r w:rsidRPr="00A259F6">
              <w:rPr>
                <w:rFonts w:ascii="Times New Roman" w:eastAsia="Times New Roman" w:hAnsi="Times New Roman" w:cs="Arial"/>
                <w:sz w:val="20"/>
                <w:szCs w:val="20"/>
              </w:rPr>
              <w:t>2017</w:t>
            </w:r>
          </w:p>
        </w:tc>
      </w:tr>
      <w:tr w:rsidR="00852CBA" w:rsidRPr="00A259F6">
        <w:trPr>
          <w:trHeight w:val="377"/>
        </w:trPr>
        <w:tc>
          <w:tcPr>
            <w:tcW w:w="0" w:type="auto"/>
            <w:gridSpan w:val="10"/>
            <w:tcBorders>
              <w:top w:val="single" w:sz="4" w:space="0" w:color="auto"/>
              <w:left w:val="single" w:sz="4" w:space="0" w:color="auto"/>
              <w:bottom w:val="single" w:sz="4" w:space="0" w:color="auto"/>
              <w:right w:val="single" w:sz="4" w:space="0" w:color="auto"/>
            </w:tcBorders>
            <w:shd w:val="clear" w:color="000000" w:fill="808080"/>
            <w:vAlign w:val="center"/>
          </w:tcPr>
          <w:p w:rsidR="00852CBA" w:rsidRPr="00A259F6" w:rsidRDefault="00852CBA" w:rsidP="00852CBA">
            <w:pPr>
              <w:jc w:val="center"/>
              <w:rPr>
                <w:rFonts w:ascii="Times New Roman" w:eastAsia="Times New Roman" w:hAnsi="Times New Roman" w:cs="Arial"/>
                <w:b/>
                <w:sz w:val="20"/>
                <w:szCs w:val="20"/>
              </w:rPr>
            </w:pPr>
            <w:r w:rsidRPr="00A259F6">
              <w:rPr>
                <w:rFonts w:ascii="Times New Roman" w:eastAsia="Times New Roman" w:hAnsi="Times New Roman" w:cs="Arial"/>
                <w:b/>
                <w:sz w:val="20"/>
                <w:szCs w:val="20"/>
              </w:rPr>
              <w:lastRenderedPageBreak/>
              <w:t>Required average annual increase to achieve 50% gender balance by 2012 (percentage points)</w:t>
            </w:r>
          </w:p>
        </w:tc>
      </w:tr>
      <w:tr w:rsidR="00852CBA" w:rsidRPr="00A259F6">
        <w:trPr>
          <w:trHeight w:val="287"/>
        </w:trPr>
        <w:tc>
          <w:tcPr>
            <w:tcW w:w="0" w:type="auto"/>
            <w:tcBorders>
              <w:top w:val="single" w:sz="4" w:space="0" w:color="auto"/>
              <w:left w:val="single" w:sz="8" w:space="0" w:color="auto"/>
              <w:bottom w:val="single" w:sz="8" w:space="0" w:color="auto"/>
              <w:right w:val="single" w:sz="8" w:space="0" w:color="auto"/>
            </w:tcBorders>
            <w:shd w:val="clear" w:color="000000" w:fill="C0C0C0"/>
            <w:vAlign w:val="center"/>
          </w:tcPr>
          <w:p w:rsidR="00852CBA" w:rsidRPr="00A259F6" w:rsidRDefault="00852CBA" w:rsidP="00852CBA">
            <w:pPr>
              <w:jc w:val="center"/>
              <w:rPr>
                <w:rFonts w:ascii="Times New Roman" w:eastAsia="Times New Roman" w:hAnsi="Times New Roman" w:cs="Arial"/>
                <w:b/>
                <w:bCs/>
                <w:sz w:val="20"/>
                <w:szCs w:val="20"/>
              </w:rPr>
            </w:pPr>
            <w:r w:rsidRPr="00A259F6">
              <w:rPr>
                <w:rFonts w:ascii="Times New Roman" w:eastAsia="Times New Roman" w:hAnsi="Times New Roman" w:cs="Arial"/>
                <w:b/>
                <w:bCs/>
                <w:sz w:val="20"/>
                <w:szCs w:val="20"/>
              </w:rPr>
              <w:t>P1</w:t>
            </w:r>
          </w:p>
        </w:tc>
        <w:tc>
          <w:tcPr>
            <w:tcW w:w="0" w:type="auto"/>
            <w:tcBorders>
              <w:top w:val="single" w:sz="4" w:space="0" w:color="auto"/>
              <w:left w:val="nil"/>
              <w:bottom w:val="single" w:sz="8" w:space="0" w:color="auto"/>
              <w:right w:val="single" w:sz="8" w:space="0" w:color="auto"/>
            </w:tcBorders>
            <w:shd w:val="clear" w:color="000000" w:fill="C0C0C0"/>
            <w:vAlign w:val="center"/>
          </w:tcPr>
          <w:p w:rsidR="00852CBA" w:rsidRPr="00A259F6" w:rsidRDefault="00852CBA" w:rsidP="00852CBA">
            <w:pPr>
              <w:jc w:val="center"/>
              <w:rPr>
                <w:rFonts w:ascii="Times New Roman" w:eastAsia="Times New Roman" w:hAnsi="Times New Roman" w:cs="Arial"/>
                <w:b/>
                <w:bCs/>
                <w:sz w:val="20"/>
                <w:szCs w:val="20"/>
              </w:rPr>
            </w:pPr>
            <w:r w:rsidRPr="00A259F6">
              <w:rPr>
                <w:rFonts w:ascii="Times New Roman" w:eastAsia="Times New Roman" w:hAnsi="Times New Roman" w:cs="Arial"/>
                <w:b/>
                <w:bCs/>
                <w:sz w:val="20"/>
                <w:szCs w:val="20"/>
              </w:rPr>
              <w:t>P2</w:t>
            </w:r>
          </w:p>
        </w:tc>
        <w:tc>
          <w:tcPr>
            <w:tcW w:w="0" w:type="auto"/>
            <w:tcBorders>
              <w:top w:val="single" w:sz="4" w:space="0" w:color="auto"/>
              <w:left w:val="nil"/>
              <w:bottom w:val="single" w:sz="8" w:space="0" w:color="auto"/>
              <w:right w:val="single" w:sz="8" w:space="0" w:color="auto"/>
            </w:tcBorders>
            <w:shd w:val="clear" w:color="000000" w:fill="C0C0C0"/>
            <w:vAlign w:val="center"/>
          </w:tcPr>
          <w:p w:rsidR="00852CBA" w:rsidRPr="00A259F6" w:rsidRDefault="00852CBA" w:rsidP="00852CBA">
            <w:pPr>
              <w:jc w:val="center"/>
              <w:rPr>
                <w:rFonts w:ascii="Times New Roman" w:eastAsia="Times New Roman" w:hAnsi="Times New Roman" w:cs="Arial"/>
                <w:b/>
                <w:bCs/>
                <w:sz w:val="20"/>
                <w:szCs w:val="20"/>
              </w:rPr>
            </w:pPr>
            <w:r w:rsidRPr="00A259F6">
              <w:rPr>
                <w:rFonts w:ascii="Times New Roman" w:eastAsia="Times New Roman" w:hAnsi="Times New Roman" w:cs="Arial"/>
                <w:b/>
                <w:bCs/>
                <w:sz w:val="20"/>
                <w:szCs w:val="20"/>
              </w:rPr>
              <w:t>P3</w:t>
            </w:r>
          </w:p>
        </w:tc>
        <w:tc>
          <w:tcPr>
            <w:tcW w:w="0" w:type="auto"/>
            <w:tcBorders>
              <w:top w:val="single" w:sz="4" w:space="0" w:color="auto"/>
              <w:left w:val="nil"/>
              <w:bottom w:val="single" w:sz="8" w:space="0" w:color="auto"/>
              <w:right w:val="single" w:sz="8" w:space="0" w:color="auto"/>
            </w:tcBorders>
            <w:shd w:val="clear" w:color="000000" w:fill="C0C0C0"/>
            <w:vAlign w:val="center"/>
          </w:tcPr>
          <w:p w:rsidR="00852CBA" w:rsidRPr="00A259F6" w:rsidRDefault="00852CBA" w:rsidP="00852CBA">
            <w:pPr>
              <w:jc w:val="center"/>
              <w:rPr>
                <w:rFonts w:ascii="Times New Roman" w:eastAsia="Times New Roman" w:hAnsi="Times New Roman" w:cs="Arial"/>
                <w:b/>
                <w:bCs/>
                <w:sz w:val="20"/>
                <w:szCs w:val="20"/>
              </w:rPr>
            </w:pPr>
            <w:r w:rsidRPr="00A259F6">
              <w:rPr>
                <w:rFonts w:ascii="Times New Roman" w:eastAsia="Times New Roman" w:hAnsi="Times New Roman" w:cs="Arial"/>
                <w:b/>
                <w:bCs/>
                <w:sz w:val="20"/>
                <w:szCs w:val="20"/>
              </w:rPr>
              <w:t>P4</w:t>
            </w:r>
          </w:p>
        </w:tc>
        <w:tc>
          <w:tcPr>
            <w:tcW w:w="0" w:type="auto"/>
            <w:tcBorders>
              <w:top w:val="single" w:sz="4" w:space="0" w:color="auto"/>
              <w:left w:val="nil"/>
              <w:bottom w:val="single" w:sz="8" w:space="0" w:color="auto"/>
              <w:right w:val="single" w:sz="8" w:space="0" w:color="auto"/>
            </w:tcBorders>
            <w:shd w:val="clear" w:color="000000" w:fill="C0C0C0"/>
            <w:vAlign w:val="center"/>
          </w:tcPr>
          <w:p w:rsidR="00852CBA" w:rsidRPr="00A259F6" w:rsidRDefault="00852CBA" w:rsidP="00852CBA">
            <w:pPr>
              <w:jc w:val="center"/>
              <w:rPr>
                <w:rFonts w:ascii="Times New Roman" w:eastAsia="Times New Roman" w:hAnsi="Times New Roman" w:cs="Arial"/>
                <w:b/>
                <w:bCs/>
                <w:sz w:val="20"/>
                <w:szCs w:val="20"/>
              </w:rPr>
            </w:pPr>
            <w:r w:rsidRPr="00A259F6">
              <w:rPr>
                <w:rFonts w:ascii="Times New Roman" w:eastAsia="Times New Roman" w:hAnsi="Times New Roman" w:cs="Arial"/>
                <w:b/>
                <w:bCs/>
                <w:sz w:val="20"/>
                <w:szCs w:val="20"/>
              </w:rPr>
              <w:t>P5</w:t>
            </w:r>
          </w:p>
        </w:tc>
        <w:tc>
          <w:tcPr>
            <w:tcW w:w="0" w:type="auto"/>
            <w:tcBorders>
              <w:top w:val="single" w:sz="4" w:space="0" w:color="auto"/>
              <w:left w:val="nil"/>
              <w:bottom w:val="single" w:sz="8" w:space="0" w:color="auto"/>
              <w:right w:val="single" w:sz="8" w:space="0" w:color="auto"/>
            </w:tcBorders>
            <w:shd w:val="clear" w:color="000000" w:fill="C0C0C0"/>
            <w:vAlign w:val="center"/>
          </w:tcPr>
          <w:p w:rsidR="00852CBA" w:rsidRPr="00A259F6" w:rsidRDefault="00852CBA" w:rsidP="00852CBA">
            <w:pPr>
              <w:jc w:val="center"/>
              <w:rPr>
                <w:rFonts w:ascii="Times New Roman" w:eastAsia="Times New Roman" w:hAnsi="Times New Roman" w:cs="Arial"/>
                <w:b/>
                <w:bCs/>
                <w:sz w:val="20"/>
                <w:szCs w:val="20"/>
              </w:rPr>
            </w:pPr>
            <w:r w:rsidRPr="00A259F6">
              <w:rPr>
                <w:rFonts w:ascii="Times New Roman" w:eastAsia="Times New Roman" w:hAnsi="Times New Roman" w:cs="Arial"/>
                <w:b/>
                <w:bCs/>
                <w:sz w:val="20"/>
                <w:szCs w:val="20"/>
              </w:rPr>
              <w:t>D1</w:t>
            </w:r>
          </w:p>
        </w:tc>
        <w:tc>
          <w:tcPr>
            <w:tcW w:w="0" w:type="auto"/>
            <w:tcBorders>
              <w:top w:val="single" w:sz="4" w:space="0" w:color="auto"/>
              <w:left w:val="nil"/>
              <w:bottom w:val="single" w:sz="8" w:space="0" w:color="auto"/>
              <w:right w:val="single" w:sz="8" w:space="0" w:color="auto"/>
            </w:tcBorders>
            <w:shd w:val="clear" w:color="000000" w:fill="C0C0C0"/>
            <w:vAlign w:val="center"/>
          </w:tcPr>
          <w:p w:rsidR="00852CBA" w:rsidRPr="00A259F6" w:rsidRDefault="00852CBA" w:rsidP="00852CBA">
            <w:pPr>
              <w:jc w:val="center"/>
              <w:rPr>
                <w:rFonts w:ascii="Times New Roman" w:eastAsia="Times New Roman" w:hAnsi="Times New Roman" w:cs="Arial"/>
                <w:b/>
                <w:bCs/>
                <w:sz w:val="20"/>
                <w:szCs w:val="20"/>
              </w:rPr>
            </w:pPr>
            <w:r w:rsidRPr="00A259F6">
              <w:rPr>
                <w:rFonts w:ascii="Times New Roman" w:eastAsia="Times New Roman" w:hAnsi="Times New Roman" w:cs="Arial"/>
                <w:b/>
                <w:bCs/>
                <w:sz w:val="20"/>
                <w:szCs w:val="20"/>
              </w:rPr>
              <w:t>D2</w:t>
            </w:r>
          </w:p>
        </w:tc>
        <w:tc>
          <w:tcPr>
            <w:tcW w:w="0" w:type="auto"/>
            <w:tcBorders>
              <w:top w:val="single" w:sz="4" w:space="0" w:color="auto"/>
              <w:left w:val="nil"/>
              <w:bottom w:val="single" w:sz="8" w:space="0" w:color="auto"/>
              <w:right w:val="single" w:sz="8" w:space="0" w:color="auto"/>
            </w:tcBorders>
            <w:shd w:val="clear" w:color="000000" w:fill="C0C0C0"/>
            <w:vAlign w:val="center"/>
          </w:tcPr>
          <w:p w:rsidR="00852CBA" w:rsidRPr="00A259F6" w:rsidRDefault="00852CBA" w:rsidP="00852CBA">
            <w:pPr>
              <w:jc w:val="center"/>
              <w:rPr>
                <w:rFonts w:ascii="Times New Roman" w:eastAsia="Times New Roman" w:hAnsi="Times New Roman" w:cs="Arial"/>
                <w:b/>
                <w:bCs/>
                <w:sz w:val="20"/>
                <w:szCs w:val="20"/>
              </w:rPr>
            </w:pPr>
            <w:r w:rsidRPr="00A259F6">
              <w:rPr>
                <w:rFonts w:ascii="Times New Roman" w:eastAsia="Times New Roman" w:hAnsi="Times New Roman" w:cs="Arial"/>
                <w:b/>
                <w:bCs/>
                <w:sz w:val="20"/>
                <w:szCs w:val="20"/>
              </w:rPr>
              <w:t>ASG</w:t>
            </w:r>
          </w:p>
        </w:tc>
        <w:tc>
          <w:tcPr>
            <w:tcW w:w="0" w:type="auto"/>
            <w:tcBorders>
              <w:top w:val="single" w:sz="4" w:space="0" w:color="auto"/>
              <w:left w:val="nil"/>
              <w:bottom w:val="single" w:sz="8" w:space="0" w:color="auto"/>
              <w:right w:val="single" w:sz="8" w:space="0" w:color="auto"/>
            </w:tcBorders>
            <w:shd w:val="clear" w:color="000000" w:fill="C0C0C0"/>
            <w:vAlign w:val="center"/>
          </w:tcPr>
          <w:p w:rsidR="00852CBA" w:rsidRPr="00A259F6" w:rsidRDefault="00852CBA" w:rsidP="00852CBA">
            <w:pPr>
              <w:jc w:val="center"/>
              <w:rPr>
                <w:rFonts w:ascii="Times New Roman" w:eastAsia="Times New Roman" w:hAnsi="Times New Roman" w:cs="Arial"/>
                <w:b/>
                <w:bCs/>
                <w:sz w:val="20"/>
                <w:szCs w:val="20"/>
              </w:rPr>
            </w:pPr>
            <w:r w:rsidRPr="00A259F6">
              <w:rPr>
                <w:rFonts w:ascii="Times New Roman" w:eastAsia="Times New Roman" w:hAnsi="Times New Roman" w:cs="Arial"/>
                <w:b/>
                <w:bCs/>
                <w:sz w:val="20"/>
                <w:szCs w:val="20"/>
              </w:rPr>
              <w:t>USG</w:t>
            </w:r>
          </w:p>
        </w:tc>
        <w:tc>
          <w:tcPr>
            <w:tcW w:w="0" w:type="auto"/>
            <w:tcBorders>
              <w:top w:val="single" w:sz="4" w:space="0" w:color="auto"/>
              <w:left w:val="nil"/>
              <w:bottom w:val="single" w:sz="8" w:space="0" w:color="auto"/>
              <w:right w:val="single" w:sz="8" w:space="0" w:color="auto"/>
            </w:tcBorders>
            <w:shd w:val="clear" w:color="000000" w:fill="C0C0C0"/>
            <w:vAlign w:val="center"/>
          </w:tcPr>
          <w:p w:rsidR="00852CBA" w:rsidRPr="00A259F6" w:rsidRDefault="00852CBA" w:rsidP="00852CBA">
            <w:pPr>
              <w:jc w:val="center"/>
              <w:rPr>
                <w:rFonts w:ascii="Times New Roman" w:eastAsia="Times New Roman" w:hAnsi="Times New Roman" w:cs="Arial"/>
                <w:b/>
                <w:bCs/>
                <w:sz w:val="20"/>
                <w:szCs w:val="20"/>
              </w:rPr>
            </w:pPr>
            <w:r w:rsidRPr="00A259F6">
              <w:rPr>
                <w:rFonts w:ascii="Times New Roman" w:eastAsia="Times New Roman" w:hAnsi="Times New Roman" w:cs="Arial"/>
                <w:b/>
                <w:bCs/>
                <w:sz w:val="20"/>
                <w:szCs w:val="20"/>
              </w:rPr>
              <w:t>Total</w:t>
            </w:r>
          </w:p>
        </w:tc>
      </w:tr>
      <w:tr w:rsidR="00852CBA" w:rsidRPr="00A259F6">
        <w:trPr>
          <w:trHeight w:val="574"/>
        </w:trPr>
        <w:tc>
          <w:tcPr>
            <w:tcW w:w="0" w:type="auto"/>
            <w:tcBorders>
              <w:top w:val="nil"/>
              <w:left w:val="single" w:sz="8" w:space="0" w:color="auto"/>
              <w:bottom w:val="single" w:sz="8" w:space="0" w:color="auto"/>
              <w:right w:val="single" w:sz="8" w:space="0" w:color="auto"/>
            </w:tcBorders>
            <w:shd w:val="clear" w:color="auto" w:fill="auto"/>
            <w:vAlign w:val="center"/>
          </w:tcPr>
          <w:p w:rsidR="00852CBA" w:rsidRPr="00A259F6" w:rsidRDefault="00852CBA" w:rsidP="00852CBA">
            <w:pPr>
              <w:jc w:val="center"/>
              <w:rPr>
                <w:rFonts w:ascii="Times New Roman" w:eastAsia="Times New Roman" w:hAnsi="Times New Roman" w:cs="Arial"/>
                <w:sz w:val="20"/>
                <w:szCs w:val="20"/>
              </w:rPr>
            </w:pPr>
            <w:r w:rsidRPr="00A259F6">
              <w:rPr>
                <w:rFonts w:ascii="Times New Roman" w:eastAsia="Times New Roman" w:hAnsi="Times New Roman" w:cs="Arial"/>
                <w:sz w:val="20"/>
                <w:szCs w:val="20"/>
              </w:rPr>
              <w:t>Reached</w:t>
            </w:r>
          </w:p>
        </w:tc>
        <w:tc>
          <w:tcPr>
            <w:tcW w:w="0" w:type="auto"/>
            <w:tcBorders>
              <w:top w:val="nil"/>
              <w:left w:val="nil"/>
              <w:bottom w:val="single" w:sz="8" w:space="0" w:color="auto"/>
              <w:right w:val="single" w:sz="8" w:space="0" w:color="auto"/>
            </w:tcBorders>
            <w:shd w:val="clear" w:color="auto" w:fill="auto"/>
            <w:vAlign w:val="center"/>
          </w:tcPr>
          <w:p w:rsidR="00852CBA" w:rsidRPr="00A259F6" w:rsidRDefault="00852CBA" w:rsidP="00852CBA">
            <w:pPr>
              <w:jc w:val="center"/>
              <w:rPr>
                <w:rFonts w:ascii="Times New Roman" w:eastAsia="Times New Roman" w:hAnsi="Times New Roman" w:cs="Arial"/>
                <w:sz w:val="20"/>
                <w:szCs w:val="20"/>
              </w:rPr>
            </w:pPr>
            <w:r w:rsidRPr="00A259F6">
              <w:rPr>
                <w:rFonts w:ascii="Times New Roman" w:eastAsia="Times New Roman" w:hAnsi="Times New Roman" w:cs="Arial"/>
                <w:sz w:val="20"/>
                <w:szCs w:val="20"/>
              </w:rPr>
              <w:t>Reached</w:t>
            </w:r>
          </w:p>
        </w:tc>
        <w:tc>
          <w:tcPr>
            <w:tcW w:w="0" w:type="auto"/>
            <w:tcBorders>
              <w:top w:val="nil"/>
              <w:left w:val="nil"/>
              <w:bottom w:val="single" w:sz="8" w:space="0" w:color="auto"/>
              <w:right w:val="single" w:sz="8" w:space="0" w:color="auto"/>
            </w:tcBorders>
            <w:shd w:val="clear" w:color="auto" w:fill="auto"/>
            <w:vAlign w:val="center"/>
          </w:tcPr>
          <w:p w:rsidR="00852CBA" w:rsidRPr="00A259F6" w:rsidRDefault="00852CBA" w:rsidP="00852CBA">
            <w:pPr>
              <w:jc w:val="center"/>
              <w:rPr>
                <w:rFonts w:ascii="Times New Roman" w:eastAsia="Times New Roman" w:hAnsi="Times New Roman" w:cs="Arial"/>
                <w:sz w:val="20"/>
                <w:szCs w:val="20"/>
              </w:rPr>
            </w:pPr>
            <w:r w:rsidRPr="00A259F6">
              <w:rPr>
                <w:rFonts w:ascii="Times New Roman" w:eastAsia="Times New Roman" w:hAnsi="Times New Roman" w:cs="Arial"/>
                <w:sz w:val="20"/>
                <w:szCs w:val="20"/>
              </w:rPr>
              <w:t>2.2</w:t>
            </w:r>
          </w:p>
        </w:tc>
        <w:tc>
          <w:tcPr>
            <w:tcW w:w="0" w:type="auto"/>
            <w:tcBorders>
              <w:top w:val="nil"/>
              <w:left w:val="nil"/>
              <w:bottom w:val="single" w:sz="8" w:space="0" w:color="auto"/>
              <w:right w:val="single" w:sz="8" w:space="0" w:color="auto"/>
            </w:tcBorders>
            <w:shd w:val="clear" w:color="auto" w:fill="auto"/>
            <w:vAlign w:val="center"/>
          </w:tcPr>
          <w:p w:rsidR="00852CBA" w:rsidRPr="00A259F6" w:rsidRDefault="00852CBA" w:rsidP="00852CBA">
            <w:pPr>
              <w:jc w:val="center"/>
              <w:rPr>
                <w:rFonts w:ascii="Times New Roman" w:eastAsia="Times New Roman" w:hAnsi="Times New Roman" w:cs="Arial"/>
                <w:sz w:val="20"/>
                <w:szCs w:val="20"/>
              </w:rPr>
            </w:pPr>
            <w:r w:rsidRPr="00A259F6">
              <w:rPr>
                <w:rFonts w:ascii="Times New Roman" w:eastAsia="Times New Roman" w:hAnsi="Times New Roman" w:cs="Arial"/>
                <w:sz w:val="20"/>
                <w:szCs w:val="20"/>
              </w:rPr>
              <w:t>3.0</w:t>
            </w:r>
          </w:p>
        </w:tc>
        <w:tc>
          <w:tcPr>
            <w:tcW w:w="0" w:type="auto"/>
            <w:tcBorders>
              <w:top w:val="nil"/>
              <w:left w:val="nil"/>
              <w:bottom w:val="single" w:sz="8" w:space="0" w:color="auto"/>
              <w:right w:val="single" w:sz="8" w:space="0" w:color="auto"/>
            </w:tcBorders>
            <w:shd w:val="clear" w:color="auto" w:fill="auto"/>
            <w:vAlign w:val="center"/>
          </w:tcPr>
          <w:p w:rsidR="00852CBA" w:rsidRPr="00A259F6" w:rsidRDefault="00852CBA" w:rsidP="00852CBA">
            <w:pPr>
              <w:jc w:val="center"/>
              <w:rPr>
                <w:rFonts w:ascii="Times New Roman" w:eastAsia="Times New Roman" w:hAnsi="Times New Roman" w:cs="Arial"/>
                <w:sz w:val="20"/>
                <w:szCs w:val="20"/>
              </w:rPr>
            </w:pPr>
            <w:r w:rsidRPr="00A259F6">
              <w:rPr>
                <w:rFonts w:ascii="Times New Roman" w:eastAsia="Times New Roman" w:hAnsi="Times New Roman" w:cs="Arial"/>
                <w:sz w:val="20"/>
                <w:szCs w:val="20"/>
              </w:rPr>
              <w:t>4.8</w:t>
            </w:r>
          </w:p>
        </w:tc>
        <w:tc>
          <w:tcPr>
            <w:tcW w:w="0" w:type="auto"/>
            <w:tcBorders>
              <w:top w:val="nil"/>
              <w:left w:val="nil"/>
              <w:bottom w:val="single" w:sz="8" w:space="0" w:color="auto"/>
              <w:right w:val="single" w:sz="8" w:space="0" w:color="auto"/>
            </w:tcBorders>
            <w:shd w:val="clear" w:color="auto" w:fill="auto"/>
            <w:vAlign w:val="center"/>
          </w:tcPr>
          <w:p w:rsidR="00852CBA" w:rsidRPr="00A259F6" w:rsidRDefault="00852CBA" w:rsidP="00852CBA">
            <w:pPr>
              <w:jc w:val="center"/>
              <w:rPr>
                <w:rFonts w:ascii="Times New Roman" w:eastAsia="Times New Roman" w:hAnsi="Times New Roman" w:cs="Arial"/>
                <w:sz w:val="20"/>
                <w:szCs w:val="20"/>
              </w:rPr>
            </w:pPr>
            <w:r w:rsidRPr="00A259F6">
              <w:rPr>
                <w:rFonts w:ascii="Times New Roman" w:eastAsia="Times New Roman" w:hAnsi="Times New Roman" w:cs="Arial"/>
                <w:sz w:val="20"/>
                <w:szCs w:val="20"/>
              </w:rPr>
              <w:t>5.7</w:t>
            </w:r>
          </w:p>
        </w:tc>
        <w:tc>
          <w:tcPr>
            <w:tcW w:w="0" w:type="auto"/>
            <w:tcBorders>
              <w:top w:val="nil"/>
              <w:left w:val="nil"/>
              <w:bottom w:val="single" w:sz="8" w:space="0" w:color="auto"/>
              <w:right w:val="single" w:sz="8" w:space="0" w:color="auto"/>
            </w:tcBorders>
            <w:shd w:val="clear" w:color="auto" w:fill="auto"/>
            <w:vAlign w:val="center"/>
          </w:tcPr>
          <w:p w:rsidR="00852CBA" w:rsidRPr="00A259F6" w:rsidRDefault="00852CBA" w:rsidP="00852CBA">
            <w:pPr>
              <w:jc w:val="center"/>
              <w:rPr>
                <w:rFonts w:ascii="Times New Roman" w:eastAsia="Times New Roman" w:hAnsi="Times New Roman" w:cs="Arial"/>
                <w:sz w:val="20"/>
                <w:szCs w:val="20"/>
              </w:rPr>
            </w:pPr>
            <w:r w:rsidRPr="00A259F6">
              <w:rPr>
                <w:rFonts w:ascii="Times New Roman" w:eastAsia="Times New Roman" w:hAnsi="Times New Roman" w:cs="Arial"/>
                <w:sz w:val="20"/>
                <w:szCs w:val="20"/>
              </w:rPr>
              <w:t>6.4</w:t>
            </w:r>
          </w:p>
        </w:tc>
        <w:tc>
          <w:tcPr>
            <w:tcW w:w="0" w:type="auto"/>
            <w:tcBorders>
              <w:top w:val="nil"/>
              <w:left w:val="nil"/>
              <w:bottom w:val="single" w:sz="8" w:space="0" w:color="auto"/>
              <w:right w:val="single" w:sz="8" w:space="0" w:color="auto"/>
            </w:tcBorders>
            <w:shd w:val="clear" w:color="auto" w:fill="auto"/>
            <w:vAlign w:val="center"/>
          </w:tcPr>
          <w:p w:rsidR="00852CBA" w:rsidRPr="00A259F6" w:rsidRDefault="00852CBA" w:rsidP="00852CBA">
            <w:pPr>
              <w:jc w:val="center"/>
              <w:rPr>
                <w:rFonts w:ascii="Times New Roman" w:eastAsia="Times New Roman" w:hAnsi="Times New Roman" w:cs="Arial"/>
                <w:sz w:val="20"/>
                <w:szCs w:val="20"/>
              </w:rPr>
            </w:pPr>
            <w:r w:rsidRPr="00A259F6">
              <w:rPr>
                <w:rFonts w:ascii="Times New Roman" w:eastAsia="Times New Roman" w:hAnsi="Times New Roman" w:cs="Arial"/>
                <w:sz w:val="20"/>
                <w:szCs w:val="20"/>
              </w:rPr>
              <w:t>6.5</w:t>
            </w:r>
          </w:p>
        </w:tc>
        <w:tc>
          <w:tcPr>
            <w:tcW w:w="0" w:type="auto"/>
            <w:tcBorders>
              <w:top w:val="nil"/>
              <w:left w:val="nil"/>
              <w:bottom w:val="single" w:sz="8" w:space="0" w:color="auto"/>
              <w:right w:val="single" w:sz="8" w:space="0" w:color="auto"/>
            </w:tcBorders>
            <w:shd w:val="clear" w:color="auto" w:fill="auto"/>
            <w:vAlign w:val="center"/>
          </w:tcPr>
          <w:p w:rsidR="00852CBA" w:rsidRPr="00A259F6" w:rsidRDefault="00852CBA" w:rsidP="00852CBA">
            <w:pPr>
              <w:jc w:val="center"/>
              <w:rPr>
                <w:rFonts w:ascii="Times New Roman" w:eastAsia="Times New Roman" w:hAnsi="Times New Roman" w:cs="Arial"/>
                <w:sz w:val="20"/>
                <w:szCs w:val="20"/>
              </w:rPr>
            </w:pPr>
            <w:r w:rsidRPr="00A259F6">
              <w:rPr>
                <w:rFonts w:ascii="Times New Roman" w:eastAsia="Times New Roman" w:hAnsi="Times New Roman" w:cs="Arial"/>
                <w:sz w:val="20"/>
                <w:szCs w:val="20"/>
              </w:rPr>
              <w:t>4.8</w:t>
            </w:r>
          </w:p>
        </w:tc>
        <w:tc>
          <w:tcPr>
            <w:tcW w:w="0" w:type="auto"/>
            <w:tcBorders>
              <w:top w:val="nil"/>
              <w:left w:val="nil"/>
              <w:bottom w:val="single" w:sz="8" w:space="0" w:color="auto"/>
              <w:right w:val="single" w:sz="8" w:space="0" w:color="auto"/>
            </w:tcBorders>
            <w:shd w:val="clear" w:color="auto" w:fill="auto"/>
            <w:noWrap/>
            <w:vAlign w:val="center"/>
          </w:tcPr>
          <w:p w:rsidR="00852CBA" w:rsidRPr="00A259F6" w:rsidRDefault="00852CBA" w:rsidP="00852CBA">
            <w:pPr>
              <w:jc w:val="center"/>
              <w:rPr>
                <w:rFonts w:ascii="Times New Roman" w:eastAsia="Times New Roman" w:hAnsi="Times New Roman" w:cs="Arial"/>
                <w:sz w:val="20"/>
                <w:szCs w:val="20"/>
              </w:rPr>
            </w:pPr>
            <w:r w:rsidRPr="00A259F6">
              <w:rPr>
                <w:rFonts w:ascii="Times New Roman" w:eastAsia="Times New Roman" w:hAnsi="Times New Roman" w:cs="Arial"/>
                <w:sz w:val="20"/>
                <w:szCs w:val="20"/>
              </w:rPr>
              <w:t>2.8</w:t>
            </w:r>
          </w:p>
        </w:tc>
      </w:tr>
    </w:tbl>
    <w:p w:rsidR="00852CBA" w:rsidRDefault="00852CBA" w:rsidP="00852CBA">
      <w:pPr>
        <w:tabs>
          <w:tab w:val="left" w:pos="2867"/>
        </w:tabs>
        <w:ind w:right="1267"/>
        <w:jc w:val="both"/>
        <w:rPr>
          <w:rFonts w:ascii="Times New Roman" w:hAnsi="Times New Roman"/>
          <w:sz w:val="20"/>
        </w:rPr>
      </w:pPr>
    </w:p>
    <w:p w:rsidR="0062592C" w:rsidRDefault="0062592C" w:rsidP="00D7793D">
      <w:pPr>
        <w:tabs>
          <w:tab w:val="left" w:pos="2867"/>
        </w:tabs>
        <w:spacing w:after="120" w:line="240" w:lineRule="exact"/>
        <w:ind w:left="1267" w:right="1267"/>
        <w:jc w:val="both"/>
        <w:rPr>
          <w:rFonts w:ascii="Times New Roman" w:hAnsi="Times New Roman"/>
          <w:b/>
          <w:sz w:val="20"/>
        </w:rPr>
      </w:pPr>
      <w:r>
        <w:rPr>
          <w:rFonts w:ascii="Times New Roman" w:hAnsi="Times New Roman"/>
          <w:b/>
          <w:sz w:val="20"/>
        </w:rPr>
        <w:t>D. Policies and Practices of the United Nations Secretariat</w:t>
      </w:r>
    </w:p>
    <w:p w:rsidR="003B1A29" w:rsidRPr="00410D75" w:rsidRDefault="003B1A29" w:rsidP="003B1A29">
      <w:pPr>
        <w:tabs>
          <w:tab w:val="left" w:pos="720"/>
          <w:tab w:val="left" w:pos="810"/>
          <w:tab w:val="left" w:pos="990"/>
        </w:tabs>
        <w:spacing w:after="120" w:line="240" w:lineRule="exact"/>
        <w:ind w:left="1267" w:right="1267"/>
        <w:jc w:val="both"/>
        <w:rPr>
          <w:rFonts w:ascii="Times New Roman" w:eastAsia="Times New Roman" w:hAnsi="Times New Roman" w:cs="Times New Roman"/>
          <w:sz w:val="20"/>
          <w:szCs w:val="20"/>
        </w:rPr>
      </w:pPr>
      <w:r w:rsidRPr="000C6D37">
        <w:rPr>
          <w:rFonts w:ascii="Times New Roman" w:eastAsia="Times New Roman" w:hAnsi="Times New Roman" w:cs="Times New Roman"/>
          <w:sz w:val="20"/>
          <w:szCs w:val="20"/>
        </w:rPr>
        <w:t xml:space="preserve">The Secretariat employs </w:t>
      </w:r>
      <w:proofErr w:type="gramStart"/>
      <w:r w:rsidRPr="000C6D37">
        <w:rPr>
          <w:rFonts w:ascii="Times New Roman" w:eastAsia="Times New Roman" w:hAnsi="Times New Roman" w:cs="Times New Roman"/>
          <w:sz w:val="20"/>
          <w:szCs w:val="20"/>
        </w:rPr>
        <w:t xml:space="preserve">approximately </w:t>
      </w:r>
      <w:r w:rsidR="00EE12E8">
        <w:rPr>
          <w:rFonts w:ascii="Times New Roman" w:eastAsia="Times New Roman" w:hAnsi="Times New Roman" w:cs="Times New Roman"/>
          <w:sz w:val="20"/>
          <w:szCs w:val="20"/>
        </w:rPr>
        <w:t xml:space="preserve"> 32.5</w:t>
      </w:r>
      <w:proofErr w:type="gramEnd"/>
      <w:r w:rsidR="00EE12E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per cent</w:t>
      </w:r>
      <w:r w:rsidRPr="000C6D37">
        <w:rPr>
          <w:rStyle w:val="FootnoteReference"/>
          <w:rFonts w:ascii="Times New Roman" w:eastAsia="Times New Roman" w:hAnsi="Times New Roman" w:cs="Times New Roman"/>
          <w:sz w:val="20"/>
          <w:szCs w:val="20"/>
        </w:rPr>
        <w:footnoteReference w:id="1"/>
      </w:r>
      <w:r w:rsidRPr="000C6D37">
        <w:rPr>
          <w:rFonts w:ascii="Times New Roman" w:eastAsia="Times New Roman" w:hAnsi="Times New Roman" w:cs="Times New Roman"/>
          <w:sz w:val="20"/>
          <w:szCs w:val="20"/>
        </w:rPr>
        <w:t xml:space="preserve"> of all Professional and higher level staff, and its policies shape and inform the practices of the U</w:t>
      </w:r>
      <w:r>
        <w:rPr>
          <w:rFonts w:ascii="Times New Roman" w:eastAsia="Times New Roman" w:hAnsi="Times New Roman" w:cs="Times New Roman"/>
          <w:sz w:val="20"/>
          <w:szCs w:val="20"/>
        </w:rPr>
        <w:t xml:space="preserve">nited </w:t>
      </w:r>
      <w:r w:rsidRPr="000C6D37">
        <w:rPr>
          <w:rFonts w:ascii="Times New Roman" w:eastAsia="Times New Roman" w:hAnsi="Times New Roman" w:cs="Times New Roman"/>
          <w:sz w:val="20"/>
          <w:szCs w:val="20"/>
        </w:rPr>
        <w:t>N</w:t>
      </w:r>
      <w:r>
        <w:rPr>
          <w:rFonts w:ascii="Times New Roman" w:eastAsia="Times New Roman" w:hAnsi="Times New Roman" w:cs="Times New Roman"/>
          <w:sz w:val="20"/>
          <w:szCs w:val="20"/>
        </w:rPr>
        <w:t>ations</w:t>
      </w:r>
      <w:r w:rsidRPr="000C6D37">
        <w:rPr>
          <w:rFonts w:ascii="Times New Roman" w:eastAsia="Times New Roman" w:hAnsi="Times New Roman" w:cs="Times New Roman"/>
          <w:sz w:val="20"/>
          <w:szCs w:val="20"/>
        </w:rPr>
        <w:t xml:space="preserve"> system as a whole, with a large number of entities explicitly either following or basing their policies and practices on those of the Secretariat. The Secretary-General has also taken concerted action within the Secretariat to improve the representation of women in senior positions, almost doubling the number of women at the </w:t>
      </w:r>
      <w:r>
        <w:rPr>
          <w:rFonts w:ascii="Times New Roman" w:eastAsia="Times New Roman" w:hAnsi="Times New Roman" w:cs="Times New Roman"/>
          <w:sz w:val="20"/>
          <w:szCs w:val="20"/>
        </w:rPr>
        <w:t>UG</w:t>
      </w:r>
      <w:r w:rsidRPr="000C6D3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levels since 2007.</w:t>
      </w:r>
    </w:p>
    <w:p w:rsidR="003B1A29" w:rsidRPr="00410D75" w:rsidRDefault="003B1A29" w:rsidP="003B1A29">
      <w:pPr>
        <w:widowControl w:val="0"/>
        <w:tabs>
          <w:tab w:val="left" w:pos="220"/>
          <w:tab w:val="left" w:pos="720"/>
        </w:tabs>
        <w:autoSpaceDE w:val="0"/>
        <w:autoSpaceDN w:val="0"/>
        <w:adjustRightInd w:val="0"/>
        <w:spacing w:after="120" w:line="240" w:lineRule="exact"/>
        <w:ind w:left="1267" w:right="1267"/>
        <w:jc w:val="both"/>
        <w:rPr>
          <w:rFonts w:ascii="Times New Roman" w:eastAsiaTheme="minorEastAsia" w:hAnsi="Times New Roman" w:cs="Times New Roman"/>
          <w:b/>
          <w:bCs/>
          <w:sz w:val="20"/>
          <w:szCs w:val="20"/>
        </w:rPr>
      </w:pPr>
      <w:r>
        <w:rPr>
          <w:rFonts w:ascii="Times New Roman" w:hAnsi="Times New Roman" w:cs="Times New Roman"/>
          <w:b/>
          <w:bCs/>
          <w:sz w:val="20"/>
          <w:szCs w:val="20"/>
        </w:rPr>
        <w:t>T</w:t>
      </w:r>
      <w:r w:rsidRPr="00410D75">
        <w:rPr>
          <w:rFonts w:ascii="Times New Roman" w:hAnsi="Times New Roman" w:cs="Times New Roman"/>
          <w:b/>
          <w:bCs/>
          <w:sz w:val="20"/>
          <w:szCs w:val="20"/>
        </w:rPr>
        <w:t xml:space="preserve">he Secretary-General’s Policy Committee </w:t>
      </w:r>
    </w:p>
    <w:p w:rsidR="003B1A29" w:rsidRPr="000C6D37" w:rsidRDefault="003B1A29" w:rsidP="003B1A29">
      <w:pPr>
        <w:spacing w:after="120" w:line="240" w:lineRule="exact"/>
        <w:ind w:left="1267" w:right="1267"/>
        <w:jc w:val="both"/>
        <w:rPr>
          <w:rFonts w:ascii="Times New Roman" w:hAnsi="Times New Roman" w:cs="Times New Roman"/>
          <w:sz w:val="20"/>
          <w:szCs w:val="20"/>
        </w:rPr>
      </w:pPr>
      <w:r>
        <w:rPr>
          <w:rFonts w:ascii="Times New Roman" w:hAnsi="Times New Roman" w:cs="Times New Roman"/>
          <w:sz w:val="20"/>
          <w:szCs w:val="20"/>
        </w:rPr>
        <w:t>In 2011 the highest l</w:t>
      </w:r>
      <w:r w:rsidRPr="000C6D37">
        <w:rPr>
          <w:rFonts w:ascii="Times New Roman" w:hAnsi="Times New Roman" w:cs="Times New Roman"/>
          <w:sz w:val="20"/>
          <w:szCs w:val="20"/>
        </w:rPr>
        <w:t xml:space="preserve">evel Committee on </w:t>
      </w:r>
      <w:r>
        <w:rPr>
          <w:rFonts w:ascii="Times New Roman" w:hAnsi="Times New Roman" w:cs="Times New Roman"/>
          <w:sz w:val="20"/>
          <w:szCs w:val="20"/>
        </w:rPr>
        <w:t>p</w:t>
      </w:r>
      <w:r w:rsidRPr="000C6D37">
        <w:rPr>
          <w:rFonts w:ascii="Times New Roman" w:hAnsi="Times New Roman" w:cs="Times New Roman"/>
          <w:sz w:val="20"/>
          <w:szCs w:val="20"/>
        </w:rPr>
        <w:t>olicy, chaired by the Secretary-General</w:t>
      </w:r>
      <w:r w:rsidRPr="000C6D37">
        <w:rPr>
          <w:rStyle w:val="FootnoteReference"/>
          <w:rFonts w:ascii="Times New Roman" w:hAnsi="Times New Roman" w:cs="Times New Roman"/>
          <w:sz w:val="20"/>
          <w:szCs w:val="20"/>
        </w:rPr>
        <w:footnoteReference w:id="2"/>
      </w:r>
      <w:r w:rsidRPr="000C6D37">
        <w:rPr>
          <w:rFonts w:ascii="Times New Roman" w:hAnsi="Times New Roman" w:cs="Times New Roman"/>
          <w:sz w:val="20"/>
          <w:szCs w:val="20"/>
        </w:rPr>
        <w:t xml:space="preserve">, reviewed the status of women </w:t>
      </w:r>
      <w:r w:rsidR="000D3E52">
        <w:rPr>
          <w:rFonts w:ascii="Times New Roman" w:hAnsi="Times New Roman" w:cs="Times New Roman"/>
          <w:sz w:val="20"/>
          <w:szCs w:val="20"/>
        </w:rPr>
        <w:t>in the secretariat</w:t>
      </w:r>
      <w:r w:rsidRPr="000C6D37">
        <w:rPr>
          <w:rFonts w:ascii="Times New Roman" w:hAnsi="Times New Roman" w:cs="Times New Roman"/>
          <w:sz w:val="20"/>
          <w:szCs w:val="20"/>
        </w:rPr>
        <w:t xml:space="preserve"> and decided</w:t>
      </w:r>
      <w:r w:rsidRPr="000C6D37">
        <w:rPr>
          <w:rStyle w:val="FootnoteReference"/>
          <w:rFonts w:ascii="Times New Roman" w:hAnsi="Times New Roman" w:cs="Times New Roman"/>
          <w:sz w:val="20"/>
          <w:szCs w:val="20"/>
        </w:rPr>
        <w:footnoteReference w:id="3"/>
      </w:r>
      <w:r w:rsidRPr="000C6D37">
        <w:rPr>
          <w:rFonts w:ascii="Times New Roman" w:hAnsi="Times New Roman" w:cs="Times New Roman"/>
          <w:sz w:val="20"/>
          <w:szCs w:val="20"/>
        </w:rPr>
        <w:t xml:space="preserve"> on specific actions for Heads of Departments/Offices/Missions to accelerate progress towards the goal of gender parity.</w:t>
      </w:r>
      <w:r>
        <w:rPr>
          <w:rFonts w:ascii="Times New Roman" w:hAnsi="Times New Roman" w:cs="Times New Roman"/>
          <w:sz w:val="20"/>
          <w:szCs w:val="20"/>
        </w:rPr>
        <w:t xml:space="preserve"> </w:t>
      </w:r>
      <w:r w:rsidRPr="000C6D37">
        <w:rPr>
          <w:rFonts w:ascii="Times New Roman" w:hAnsi="Times New Roman" w:cs="Times New Roman"/>
          <w:sz w:val="20"/>
          <w:szCs w:val="20"/>
        </w:rPr>
        <w:t>These included the requirement to update administrative instruction ST/AI/1999/9, “Special Measures for the Achievement of Gender Equality”, to ensure its effective implementation; the promulgation of an updated gender balance strategy and action plan, bearing in mind issues such as Flexible Work Arrangements</w:t>
      </w:r>
      <w:r>
        <w:rPr>
          <w:rFonts w:ascii="Times New Roman" w:hAnsi="Times New Roman" w:cs="Times New Roman"/>
          <w:sz w:val="20"/>
          <w:szCs w:val="20"/>
        </w:rPr>
        <w:t xml:space="preserve"> (FWA)</w:t>
      </w:r>
      <w:r w:rsidRPr="000C6D37">
        <w:rPr>
          <w:rFonts w:ascii="Times New Roman" w:hAnsi="Times New Roman" w:cs="Times New Roman"/>
          <w:sz w:val="20"/>
          <w:szCs w:val="20"/>
        </w:rPr>
        <w:t>; and the convening of a task force to study the situation and needs of pregnant women in difficult duty stations.</w:t>
      </w:r>
      <w:r>
        <w:rPr>
          <w:rFonts w:ascii="Times New Roman" w:hAnsi="Times New Roman" w:cs="Times New Roman"/>
          <w:sz w:val="20"/>
          <w:szCs w:val="20"/>
        </w:rPr>
        <w:t xml:space="preserve"> </w:t>
      </w:r>
      <w:r w:rsidRPr="000C6D37">
        <w:rPr>
          <w:rFonts w:ascii="Times New Roman" w:hAnsi="Times New Roman" w:cs="Times New Roman"/>
          <w:sz w:val="20"/>
          <w:szCs w:val="20"/>
        </w:rPr>
        <w:t>The S</w:t>
      </w:r>
      <w:r w:rsidR="000D3E52">
        <w:rPr>
          <w:rFonts w:ascii="Times New Roman" w:hAnsi="Times New Roman" w:cs="Times New Roman"/>
          <w:sz w:val="20"/>
          <w:szCs w:val="20"/>
        </w:rPr>
        <w:t xml:space="preserve">ecretary-General reaffirmed his </w:t>
      </w:r>
      <w:r w:rsidRPr="000C6D37">
        <w:rPr>
          <w:rFonts w:ascii="Times New Roman" w:hAnsi="Times New Roman" w:cs="Times New Roman"/>
          <w:sz w:val="20"/>
          <w:szCs w:val="20"/>
        </w:rPr>
        <w:t>commitment to the advancement of women</w:t>
      </w:r>
      <w:r>
        <w:rPr>
          <w:rStyle w:val="FootnoteReference"/>
          <w:rFonts w:ascii="Times New Roman" w:hAnsi="Times New Roman" w:cs="Times New Roman"/>
          <w:sz w:val="20"/>
          <w:szCs w:val="20"/>
        </w:rPr>
        <w:footnoteReference w:id="4"/>
      </w:r>
      <w:r w:rsidRPr="000C6D37">
        <w:rPr>
          <w:rFonts w:ascii="Times New Roman" w:hAnsi="Times New Roman" w:cs="Times New Roman"/>
          <w:sz w:val="20"/>
          <w:szCs w:val="20"/>
        </w:rPr>
        <w:t xml:space="preserve">, </w:t>
      </w:r>
      <w:r>
        <w:rPr>
          <w:rFonts w:ascii="Times New Roman" w:hAnsi="Times New Roman" w:cs="Times New Roman"/>
          <w:sz w:val="20"/>
          <w:szCs w:val="20"/>
        </w:rPr>
        <w:t xml:space="preserve">reminding </w:t>
      </w:r>
      <w:r w:rsidRPr="000C6D37">
        <w:rPr>
          <w:rFonts w:ascii="Times New Roman" w:hAnsi="Times New Roman" w:cs="Times New Roman"/>
          <w:sz w:val="20"/>
          <w:szCs w:val="20"/>
        </w:rPr>
        <w:t>all Heads of Departments, Offices and Missions, of their responsibility to ensure meaningful progress towards gender parity</w:t>
      </w:r>
      <w:r>
        <w:rPr>
          <w:rFonts w:ascii="Times New Roman" w:hAnsi="Times New Roman" w:cs="Times New Roman"/>
          <w:sz w:val="20"/>
          <w:szCs w:val="20"/>
        </w:rPr>
        <w:t xml:space="preserve"> and</w:t>
      </w:r>
      <w:r w:rsidRPr="000C6D37">
        <w:rPr>
          <w:rFonts w:ascii="Times New Roman" w:hAnsi="Times New Roman" w:cs="Times New Roman"/>
          <w:sz w:val="20"/>
          <w:szCs w:val="20"/>
        </w:rPr>
        <w:t xml:space="preserve"> pay particular attention to P-4 to D-2 levels where they are requ</w:t>
      </w:r>
      <w:r>
        <w:rPr>
          <w:rFonts w:ascii="Times New Roman" w:hAnsi="Times New Roman" w:cs="Times New Roman"/>
          <w:sz w:val="20"/>
          <w:szCs w:val="20"/>
        </w:rPr>
        <w:t xml:space="preserve">ired </w:t>
      </w:r>
      <w:r w:rsidRPr="000C6D37">
        <w:rPr>
          <w:rFonts w:ascii="Times New Roman" w:hAnsi="Times New Roman" w:cs="Times New Roman"/>
          <w:sz w:val="20"/>
          <w:szCs w:val="20"/>
        </w:rPr>
        <w:t xml:space="preserve">to </w:t>
      </w:r>
      <w:r w:rsidR="00053C0B">
        <w:rPr>
          <w:rFonts w:ascii="Times New Roman" w:hAnsi="Times New Roman" w:cs="Times New Roman"/>
          <w:sz w:val="20"/>
          <w:szCs w:val="20"/>
        </w:rPr>
        <w:t xml:space="preserve">normally </w:t>
      </w:r>
      <w:r w:rsidRPr="000C6D37">
        <w:rPr>
          <w:rFonts w:ascii="Times New Roman" w:hAnsi="Times New Roman" w:cs="Times New Roman"/>
          <w:sz w:val="20"/>
          <w:szCs w:val="20"/>
        </w:rPr>
        <w:t>include at least one female candidate in shortlists for Central Review Bodies (ST/AI/2010/3).</w:t>
      </w:r>
      <w:r>
        <w:rPr>
          <w:rFonts w:ascii="Times New Roman" w:hAnsi="Times New Roman" w:cs="Times New Roman"/>
          <w:sz w:val="20"/>
          <w:szCs w:val="20"/>
        </w:rPr>
        <w:t xml:space="preserve"> </w:t>
      </w:r>
      <w:r w:rsidRPr="000C6D37">
        <w:rPr>
          <w:rFonts w:ascii="Times New Roman" w:hAnsi="Times New Roman" w:cs="Times New Roman"/>
          <w:sz w:val="20"/>
          <w:szCs w:val="20"/>
        </w:rPr>
        <w:t>Furthermore, communications have reiterated the importance of a workplace characterized by a culture of “respect for all” with a zero tolerance policy for abuse, harassment and sexual harassment</w:t>
      </w:r>
      <w:r>
        <w:rPr>
          <w:rFonts w:ascii="Times New Roman" w:hAnsi="Times New Roman" w:cs="Times New Roman"/>
          <w:sz w:val="20"/>
          <w:szCs w:val="20"/>
        </w:rPr>
        <w:t>,</w:t>
      </w:r>
      <w:r w:rsidRPr="000C6D37">
        <w:rPr>
          <w:rFonts w:ascii="Times New Roman" w:hAnsi="Times New Roman" w:cs="Times New Roman"/>
          <w:sz w:val="20"/>
          <w:szCs w:val="20"/>
        </w:rPr>
        <w:t xml:space="preserve"> as well as the implementation of</w:t>
      </w:r>
      <w:r>
        <w:rPr>
          <w:rFonts w:ascii="Times New Roman" w:hAnsi="Times New Roman" w:cs="Times New Roman"/>
          <w:sz w:val="20"/>
          <w:szCs w:val="20"/>
        </w:rPr>
        <w:t xml:space="preserve"> FWAs</w:t>
      </w:r>
      <w:r w:rsidRPr="000C6D37">
        <w:rPr>
          <w:rFonts w:ascii="Times New Roman" w:hAnsi="Times New Roman" w:cs="Times New Roman"/>
          <w:sz w:val="20"/>
          <w:szCs w:val="20"/>
        </w:rPr>
        <w:t>. Finally, emphasis was placed on the Departmental Focal Points for Women</w:t>
      </w:r>
      <w:r>
        <w:rPr>
          <w:rFonts w:ascii="Times New Roman" w:hAnsi="Times New Roman" w:cs="Times New Roman"/>
          <w:sz w:val="20"/>
          <w:szCs w:val="20"/>
        </w:rPr>
        <w:t xml:space="preserve"> (FPW)</w:t>
      </w:r>
      <w:r w:rsidRPr="000C6D37">
        <w:rPr>
          <w:rFonts w:ascii="Times New Roman" w:hAnsi="Times New Roman" w:cs="Times New Roman"/>
          <w:sz w:val="20"/>
          <w:szCs w:val="20"/>
        </w:rPr>
        <w:t xml:space="preserve"> and their ability to access information as deemed necessary in regards to the measurement of the percentage of women</w:t>
      </w:r>
      <w:r>
        <w:rPr>
          <w:rFonts w:ascii="Times New Roman" w:hAnsi="Times New Roman" w:cs="Times New Roman"/>
          <w:sz w:val="20"/>
          <w:szCs w:val="20"/>
        </w:rPr>
        <w:t>.</w:t>
      </w:r>
      <w:r w:rsidRPr="000C6D37">
        <w:rPr>
          <w:rFonts w:ascii="Times New Roman" w:hAnsi="Times New Roman" w:cs="Times New Roman"/>
          <w:sz w:val="20"/>
          <w:szCs w:val="20"/>
        </w:rPr>
        <w:t xml:space="preserve">   </w:t>
      </w:r>
    </w:p>
    <w:p w:rsidR="003B1A29" w:rsidRDefault="003B1A29" w:rsidP="003B1A29">
      <w:pPr>
        <w:spacing w:after="120" w:line="240" w:lineRule="exact"/>
        <w:ind w:left="1267" w:right="1267"/>
        <w:jc w:val="both"/>
        <w:rPr>
          <w:rFonts w:ascii="Times New Roman" w:hAnsi="Times New Roman" w:cs="Times New Roman"/>
          <w:sz w:val="20"/>
          <w:szCs w:val="20"/>
        </w:rPr>
      </w:pPr>
      <w:r w:rsidRPr="006A0A85">
        <w:rPr>
          <w:rFonts w:ascii="Times New Roman" w:hAnsi="Times New Roman" w:cs="Times New Roman"/>
          <w:b/>
          <w:bCs/>
          <w:sz w:val="20"/>
          <w:szCs w:val="20"/>
        </w:rPr>
        <w:t>Change Management Committee</w:t>
      </w:r>
    </w:p>
    <w:p w:rsidR="003B1A29" w:rsidRPr="006A0A85" w:rsidRDefault="003B1A29" w:rsidP="003B1A29">
      <w:pPr>
        <w:spacing w:after="120" w:line="240" w:lineRule="exact"/>
        <w:ind w:left="1267" w:right="1267"/>
        <w:jc w:val="both"/>
        <w:rPr>
          <w:rFonts w:ascii="Times New Roman" w:hAnsi="Times New Roman" w:cs="Times New Roman"/>
          <w:sz w:val="20"/>
          <w:szCs w:val="20"/>
        </w:rPr>
      </w:pPr>
      <w:r w:rsidRPr="006A0A85">
        <w:rPr>
          <w:rFonts w:ascii="Times New Roman" w:hAnsi="Times New Roman" w:cs="Times New Roman"/>
          <w:sz w:val="20"/>
          <w:szCs w:val="20"/>
        </w:rPr>
        <w:t xml:space="preserve">The Steering Committee on the Implementation of Change Management Measures was established at the request of the Secretary-General to manage the process of renewal in the Secretariat. In 2010, the Change Management Steering Committee endorsed the Gender Balance Strategy and Action Plan for the UN Secretariat prepared by the </w:t>
      </w:r>
      <w:r>
        <w:rPr>
          <w:rFonts w:ascii="Times New Roman" w:hAnsi="Times New Roman" w:cs="Times New Roman"/>
          <w:sz w:val="20"/>
          <w:szCs w:val="20"/>
        </w:rPr>
        <w:t>FPW</w:t>
      </w:r>
      <w:r w:rsidRPr="006A0A85">
        <w:rPr>
          <w:rFonts w:ascii="Times New Roman" w:hAnsi="Times New Roman" w:cs="Times New Roman"/>
          <w:sz w:val="20"/>
          <w:szCs w:val="20"/>
        </w:rPr>
        <w:t xml:space="preserve"> in consultation with</w:t>
      </w:r>
      <w:r>
        <w:rPr>
          <w:rFonts w:ascii="Times New Roman" w:hAnsi="Times New Roman" w:cs="Times New Roman"/>
          <w:sz w:val="20"/>
          <w:szCs w:val="20"/>
        </w:rPr>
        <w:t xml:space="preserve"> the Office of Human Resources. </w:t>
      </w:r>
      <w:r w:rsidRPr="006A0A85">
        <w:rPr>
          <w:rFonts w:ascii="Times New Roman" w:hAnsi="Times New Roman" w:cs="Times New Roman"/>
          <w:sz w:val="20"/>
          <w:szCs w:val="20"/>
        </w:rPr>
        <w:t>The </w:t>
      </w:r>
      <w:r w:rsidRPr="006A0A85">
        <w:rPr>
          <w:rFonts w:ascii="Times New Roman" w:hAnsi="Times New Roman" w:cs="Times New Roman"/>
          <w:bCs/>
          <w:sz w:val="20"/>
          <w:szCs w:val="20"/>
        </w:rPr>
        <w:t>Steering Committee was effectively replaced by the Secretary-General's </w:t>
      </w:r>
      <w:r w:rsidRPr="006A0A85">
        <w:rPr>
          <w:rFonts w:ascii="Times New Roman" w:hAnsi="Times New Roman" w:cs="Times New Roman"/>
          <w:sz w:val="20"/>
          <w:szCs w:val="20"/>
        </w:rPr>
        <w:t>Change Management </w:t>
      </w:r>
      <w:r w:rsidRPr="006A0A85">
        <w:rPr>
          <w:rFonts w:ascii="Times New Roman" w:hAnsi="Times New Roman" w:cs="Times New Roman"/>
          <w:bCs/>
          <w:sz w:val="20"/>
          <w:szCs w:val="20"/>
        </w:rPr>
        <w:t xml:space="preserve">Team in 2011, </w:t>
      </w:r>
      <w:r>
        <w:rPr>
          <w:rFonts w:ascii="Times New Roman" w:hAnsi="Times New Roman" w:cs="Times New Roman"/>
          <w:bCs/>
          <w:sz w:val="20"/>
          <w:szCs w:val="20"/>
        </w:rPr>
        <w:t xml:space="preserve">and </w:t>
      </w:r>
      <w:r w:rsidRPr="006A0A85">
        <w:rPr>
          <w:rFonts w:ascii="Times New Roman" w:hAnsi="Times New Roman" w:cs="Times New Roman"/>
          <w:sz w:val="20"/>
          <w:szCs w:val="20"/>
        </w:rPr>
        <w:lastRenderedPageBreak/>
        <w:t>delivered </w:t>
      </w:r>
      <w:r w:rsidRPr="006A0A85">
        <w:rPr>
          <w:rFonts w:ascii="Times New Roman" w:hAnsi="Times New Roman" w:cs="Times New Roman"/>
          <w:i/>
          <w:iCs/>
          <w:sz w:val="20"/>
          <w:szCs w:val="20"/>
        </w:rPr>
        <w:t>The Change Plan</w:t>
      </w:r>
      <w:r w:rsidRPr="006A0A85">
        <w:rPr>
          <w:rFonts w:ascii="Times New Roman" w:hAnsi="Times New Roman" w:cs="Times New Roman"/>
          <w:sz w:val="20"/>
          <w:szCs w:val="20"/>
        </w:rPr>
        <w:t> in December of 2011 to foster a modern, engaged and efficient Secretariat that is transparent and accountable in its work.  The Team agreed to establish a</w:t>
      </w:r>
      <w:r>
        <w:rPr>
          <w:rFonts w:ascii="Times New Roman" w:hAnsi="Times New Roman" w:cs="Times New Roman"/>
          <w:i/>
          <w:iCs/>
          <w:sz w:val="20"/>
          <w:szCs w:val="20"/>
        </w:rPr>
        <w:t> matrix to identify, track and monitor</w:t>
      </w:r>
      <w:r w:rsidRPr="006A0A85">
        <w:rPr>
          <w:rFonts w:ascii="Times New Roman" w:hAnsi="Times New Roman" w:cs="Times New Roman"/>
          <w:i/>
          <w:iCs/>
          <w:sz w:val="20"/>
          <w:szCs w:val="20"/>
        </w:rPr>
        <w:t xml:space="preserve"> progress with respect also to the gender dimension of the relevant </w:t>
      </w:r>
      <w:r>
        <w:rPr>
          <w:rFonts w:ascii="Times New Roman" w:hAnsi="Times New Roman" w:cs="Times New Roman"/>
          <w:i/>
          <w:iCs/>
          <w:sz w:val="20"/>
          <w:szCs w:val="20"/>
        </w:rPr>
        <w:t xml:space="preserve">initiatives of The Change Plan. </w:t>
      </w:r>
      <w:r w:rsidRPr="006A0A85">
        <w:rPr>
          <w:rFonts w:ascii="Times New Roman" w:hAnsi="Times New Roman" w:cs="Times New Roman"/>
          <w:i/>
          <w:iCs/>
          <w:sz w:val="20"/>
          <w:szCs w:val="20"/>
        </w:rPr>
        <w:t> </w:t>
      </w:r>
      <w:r>
        <w:rPr>
          <w:rFonts w:ascii="Times New Roman" w:hAnsi="Times New Roman" w:cs="Times New Roman"/>
          <w:bCs/>
          <w:sz w:val="20"/>
          <w:szCs w:val="20"/>
        </w:rPr>
        <w:t xml:space="preserve">Implementation is </w:t>
      </w:r>
      <w:r w:rsidRPr="006A0A85">
        <w:rPr>
          <w:rFonts w:ascii="Times New Roman" w:hAnsi="Times New Roman" w:cs="Times New Roman"/>
          <w:bCs/>
          <w:sz w:val="20"/>
          <w:szCs w:val="20"/>
        </w:rPr>
        <w:t>underway, led by the Change Implementation Team and the Change Management Focal Point Network</w:t>
      </w:r>
      <w:r>
        <w:rPr>
          <w:rFonts w:ascii="Times New Roman" w:hAnsi="Times New Roman" w:cs="Times New Roman"/>
          <w:bCs/>
          <w:sz w:val="26"/>
          <w:szCs w:val="26"/>
        </w:rPr>
        <w:t xml:space="preserve">, </w:t>
      </w:r>
      <w:r>
        <w:rPr>
          <w:rFonts w:ascii="Times New Roman" w:hAnsi="Times New Roman" w:cs="Times New Roman"/>
          <w:bCs/>
          <w:sz w:val="20"/>
          <w:szCs w:val="20"/>
        </w:rPr>
        <w:t>of which UNW is part.</w:t>
      </w:r>
    </w:p>
    <w:p w:rsidR="003B1A29" w:rsidRPr="00410D75" w:rsidRDefault="003B1A29" w:rsidP="003B1A29">
      <w:pPr>
        <w:spacing w:after="120" w:line="240" w:lineRule="exact"/>
        <w:ind w:left="1267" w:right="1267"/>
        <w:jc w:val="both"/>
        <w:rPr>
          <w:rFonts w:ascii="Times New Roman" w:hAnsi="Times New Roman" w:cs="Times New Roman"/>
          <w:sz w:val="20"/>
          <w:szCs w:val="20"/>
        </w:rPr>
      </w:pPr>
      <w:r w:rsidRPr="00410D75">
        <w:rPr>
          <w:rFonts w:ascii="Times New Roman" w:hAnsi="Times New Roman" w:cs="Times New Roman"/>
          <w:b/>
          <w:sz w:val="20"/>
          <w:szCs w:val="20"/>
        </w:rPr>
        <w:t>Office of Human Resources Management (OHRM) outreach</w:t>
      </w:r>
    </w:p>
    <w:p w:rsidR="003B1A29" w:rsidRPr="000C6D37" w:rsidRDefault="003B1A29" w:rsidP="003B1A29">
      <w:pPr>
        <w:spacing w:after="120" w:line="240" w:lineRule="exact"/>
        <w:ind w:left="1267" w:right="1267"/>
        <w:jc w:val="both"/>
        <w:rPr>
          <w:rFonts w:ascii="Times New Roman" w:hAnsi="Times New Roman" w:cs="Times New Roman"/>
          <w:sz w:val="20"/>
          <w:szCs w:val="20"/>
        </w:rPr>
      </w:pPr>
      <w:r w:rsidRPr="000C6D37">
        <w:rPr>
          <w:rFonts w:ascii="Times New Roman" w:hAnsi="Times New Roman" w:cs="Times New Roman"/>
          <w:sz w:val="20"/>
          <w:szCs w:val="20"/>
        </w:rPr>
        <w:t>The OHRM has intensified its outreach efforts</w:t>
      </w:r>
      <w:r>
        <w:rPr>
          <w:rFonts w:ascii="Times New Roman" w:hAnsi="Times New Roman" w:cs="Times New Roman"/>
          <w:sz w:val="20"/>
          <w:szCs w:val="20"/>
        </w:rPr>
        <w:t xml:space="preserve"> including the establishment of an outreach unit to broaden the scope of outreach, introducing use of social media, revamping a jobs website,</w:t>
      </w:r>
      <w:r w:rsidRPr="000C6D37">
        <w:rPr>
          <w:rFonts w:ascii="Times New Roman" w:hAnsi="Times New Roman" w:cs="Times New Roman"/>
          <w:sz w:val="20"/>
          <w:szCs w:val="20"/>
        </w:rPr>
        <w:t xml:space="preserve"> produc</w:t>
      </w:r>
      <w:r>
        <w:rPr>
          <w:rFonts w:ascii="Times New Roman" w:hAnsi="Times New Roman" w:cs="Times New Roman"/>
          <w:sz w:val="20"/>
          <w:szCs w:val="20"/>
        </w:rPr>
        <w:t>ing</w:t>
      </w:r>
      <w:r w:rsidRPr="000C6D37">
        <w:rPr>
          <w:rFonts w:ascii="Times New Roman" w:hAnsi="Times New Roman" w:cs="Times New Roman"/>
          <w:sz w:val="20"/>
          <w:szCs w:val="20"/>
        </w:rPr>
        <w:t xml:space="preserve"> specific promotional materials</w:t>
      </w:r>
      <w:r>
        <w:rPr>
          <w:rFonts w:ascii="Times New Roman" w:hAnsi="Times New Roman" w:cs="Times New Roman"/>
          <w:sz w:val="20"/>
          <w:szCs w:val="20"/>
        </w:rPr>
        <w:t xml:space="preserve">, and </w:t>
      </w:r>
      <w:r w:rsidRPr="000C6D37">
        <w:rPr>
          <w:rFonts w:ascii="Times New Roman" w:hAnsi="Times New Roman" w:cs="Times New Roman"/>
          <w:sz w:val="20"/>
          <w:szCs w:val="20"/>
        </w:rPr>
        <w:t>showcas</w:t>
      </w:r>
      <w:r>
        <w:rPr>
          <w:rFonts w:ascii="Times New Roman" w:hAnsi="Times New Roman" w:cs="Times New Roman"/>
          <w:sz w:val="20"/>
          <w:szCs w:val="20"/>
        </w:rPr>
        <w:t xml:space="preserve">ing recruitment videos </w:t>
      </w:r>
      <w:r w:rsidRPr="000C6D37">
        <w:rPr>
          <w:rFonts w:ascii="Times New Roman" w:hAnsi="Times New Roman" w:cs="Times New Roman"/>
          <w:sz w:val="20"/>
          <w:szCs w:val="20"/>
        </w:rPr>
        <w:t>at the World Cup in South Africa and the Shanghai Expo in China.</w:t>
      </w:r>
      <w:r w:rsidRPr="000C6D37">
        <w:rPr>
          <w:rStyle w:val="FootnoteReference"/>
          <w:rFonts w:ascii="Times New Roman" w:hAnsi="Times New Roman" w:cs="Times New Roman"/>
          <w:sz w:val="20"/>
          <w:szCs w:val="20"/>
        </w:rPr>
        <w:footnoteReference w:id="5"/>
      </w:r>
    </w:p>
    <w:p w:rsidR="003B1A29" w:rsidRPr="003B7009" w:rsidRDefault="003B1A29" w:rsidP="003B1A29">
      <w:pPr>
        <w:spacing w:after="120" w:line="240" w:lineRule="exact"/>
        <w:ind w:left="1267" w:right="1267"/>
        <w:jc w:val="both"/>
        <w:rPr>
          <w:rFonts w:ascii="Times New Roman" w:hAnsi="Times New Roman" w:cs="Times New Roman"/>
          <w:b/>
          <w:sz w:val="20"/>
          <w:szCs w:val="20"/>
        </w:rPr>
      </w:pPr>
      <w:r w:rsidRPr="003B7009">
        <w:rPr>
          <w:rFonts w:ascii="Times New Roman" w:hAnsi="Times New Roman" w:cs="Times New Roman"/>
          <w:b/>
          <w:sz w:val="20"/>
          <w:szCs w:val="20"/>
        </w:rPr>
        <w:t>Department</w:t>
      </w:r>
      <w:r>
        <w:rPr>
          <w:rFonts w:ascii="Times New Roman" w:hAnsi="Times New Roman" w:cs="Times New Roman"/>
          <w:b/>
          <w:sz w:val="20"/>
          <w:szCs w:val="20"/>
        </w:rPr>
        <w:t>s</w:t>
      </w:r>
      <w:r w:rsidRPr="003B7009">
        <w:rPr>
          <w:rFonts w:ascii="Times New Roman" w:hAnsi="Times New Roman" w:cs="Times New Roman"/>
          <w:b/>
          <w:sz w:val="20"/>
          <w:szCs w:val="20"/>
        </w:rPr>
        <w:t xml:space="preserve"> of Peacekeeping Operations</w:t>
      </w:r>
      <w:r>
        <w:rPr>
          <w:rFonts w:ascii="Times New Roman" w:hAnsi="Times New Roman" w:cs="Times New Roman"/>
          <w:b/>
          <w:sz w:val="20"/>
          <w:szCs w:val="20"/>
        </w:rPr>
        <w:t xml:space="preserve"> (DPKO)</w:t>
      </w:r>
      <w:r w:rsidRPr="003B7009">
        <w:rPr>
          <w:rFonts w:ascii="Times New Roman" w:hAnsi="Times New Roman" w:cs="Times New Roman"/>
          <w:b/>
          <w:sz w:val="20"/>
          <w:szCs w:val="20"/>
        </w:rPr>
        <w:t xml:space="preserve"> </w:t>
      </w:r>
      <w:r>
        <w:rPr>
          <w:rFonts w:ascii="Times New Roman" w:hAnsi="Times New Roman" w:cs="Times New Roman"/>
          <w:b/>
          <w:sz w:val="20"/>
          <w:szCs w:val="20"/>
        </w:rPr>
        <w:t>and Field Support (DFS)</w:t>
      </w:r>
    </w:p>
    <w:p w:rsidR="003B1A29" w:rsidRPr="000C6D37" w:rsidRDefault="003B1A29" w:rsidP="003B1A29">
      <w:pPr>
        <w:spacing w:after="120" w:line="240" w:lineRule="exact"/>
        <w:ind w:left="1267" w:right="1267"/>
        <w:jc w:val="both"/>
        <w:rPr>
          <w:rFonts w:ascii="Times New Roman" w:hAnsi="Times New Roman" w:cs="Times New Roman"/>
          <w:sz w:val="20"/>
          <w:szCs w:val="20"/>
        </w:rPr>
      </w:pPr>
      <w:r w:rsidRPr="000C6D37">
        <w:rPr>
          <w:rFonts w:ascii="Times New Roman" w:eastAsiaTheme="majorEastAsia" w:hAnsi="Times New Roman" w:cs="Times New Roman"/>
          <w:bCs/>
          <w:sz w:val="20"/>
          <w:szCs w:val="20"/>
        </w:rPr>
        <w:t xml:space="preserve">The </w:t>
      </w:r>
      <w:r>
        <w:rPr>
          <w:rFonts w:ascii="Times New Roman" w:eastAsiaTheme="majorEastAsia" w:hAnsi="Times New Roman" w:cs="Times New Roman"/>
          <w:bCs/>
          <w:sz w:val="20"/>
          <w:szCs w:val="20"/>
        </w:rPr>
        <w:t>DPKO</w:t>
      </w:r>
      <w:r w:rsidRPr="000C6D37">
        <w:rPr>
          <w:rFonts w:ascii="Times New Roman" w:eastAsiaTheme="majorEastAsia" w:hAnsi="Times New Roman" w:cs="Times New Roman"/>
          <w:bCs/>
          <w:sz w:val="20"/>
          <w:szCs w:val="20"/>
        </w:rPr>
        <w:t xml:space="preserve"> </w:t>
      </w:r>
      <w:r w:rsidRPr="000C6D37">
        <w:rPr>
          <w:rFonts w:ascii="Times New Roman" w:hAnsi="Times New Roman" w:cs="Times New Roman"/>
          <w:sz w:val="20"/>
          <w:szCs w:val="20"/>
        </w:rPr>
        <w:t>is investing in several organizational change initiatives as part of its commitment to gender balance</w:t>
      </w:r>
      <w:r>
        <w:rPr>
          <w:rFonts w:ascii="Times New Roman" w:hAnsi="Times New Roman" w:cs="Times New Roman"/>
          <w:sz w:val="20"/>
          <w:szCs w:val="20"/>
        </w:rPr>
        <w:t>, especially for the senior decision making levels</w:t>
      </w:r>
      <w:r w:rsidRPr="000C6D37">
        <w:rPr>
          <w:rFonts w:ascii="Times New Roman" w:hAnsi="Times New Roman" w:cs="Times New Roman"/>
          <w:sz w:val="20"/>
          <w:szCs w:val="20"/>
        </w:rPr>
        <w:t xml:space="preserve"> and to creating a gender-friendly work environment. To address these issues, in August 2011, the DPKO/DFS Senior Management Team established a Respect for Diversity SWAT Team chaired by the Director, Field Personnel Division and </w:t>
      </w:r>
      <w:r>
        <w:rPr>
          <w:rFonts w:ascii="Times New Roman" w:hAnsi="Times New Roman" w:cs="Times New Roman"/>
          <w:sz w:val="20"/>
          <w:szCs w:val="20"/>
        </w:rPr>
        <w:t xml:space="preserve">including </w:t>
      </w:r>
      <w:r w:rsidRPr="000C6D37">
        <w:rPr>
          <w:rFonts w:ascii="Times New Roman" w:hAnsi="Times New Roman" w:cs="Times New Roman"/>
          <w:sz w:val="20"/>
          <w:szCs w:val="20"/>
        </w:rPr>
        <w:t xml:space="preserve">senior staff members from missions and </w:t>
      </w:r>
      <w:r>
        <w:rPr>
          <w:rFonts w:ascii="Times New Roman" w:hAnsi="Times New Roman" w:cs="Times New Roman"/>
          <w:sz w:val="20"/>
          <w:szCs w:val="20"/>
        </w:rPr>
        <w:t>h</w:t>
      </w:r>
      <w:r w:rsidRPr="000C6D37">
        <w:rPr>
          <w:rFonts w:ascii="Times New Roman" w:hAnsi="Times New Roman" w:cs="Times New Roman"/>
          <w:sz w:val="20"/>
          <w:szCs w:val="20"/>
        </w:rPr>
        <w:t xml:space="preserve">eadquarters. The objectives of the team are to: </w:t>
      </w:r>
    </w:p>
    <w:p w:rsidR="003B1A29" w:rsidRPr="000C6D37" w:rsidRDefault="003B1A29" w:rsidP="003B1A29">
      <w:pPr>
        <w:pStyle w:val="ListParagraph"/>
        <w:numPr>
          <w:ilvl w:val="0"/>
          <w:numId w:val="3"/>
        </w:numPr>
        <w:spacing w:after="120" w:line="240" w:lineRule="exact"/>
        <w:ind w:left="1267" w:right="1267"/>
        <w:jc w:val="both"/>
        <w:rPr>
          <w:rFonts w:ascii="Times New Roman" w:hAnsi="Times New Roman" w:cs="Times New Roman"/>
          <w:sz w:val="20"/>
          <w:szCs w:val="20"/>
        </w:rPr>
      </w:pPr>
      <w:r w:rsidRPr="000C6D37">
        <w:rPr>
          <w:rFonts w:ascii="Times New Roman" w:hAnsi="Times New Roman" w:cs="Times New Roman"/>
          <w:sz w:val="20"/>
          <w:szCs w:val="20"/>
        </w:rPr>
        <w:t>review each step in the outreach, selection, recruitment and deployment chain to maximize opportunities for identifying and attracting qualified international and national women;</w:t>
      </w:r>
    </w:p>
    <w:p w:rsidR="003B1A29" w:rsidRPr="000C6D37" w:rsidRDefault="003B1A29" w:rsidP="003B1A29">
      <w:pPr>
        <w:pStyle w:val="ListParagraph"/>
        <w:numPr>
          <w:ilvl w:val="0"/>
          <w:numId w:val="3"/>
        </w:numPr>
        <w:spacing w:after="120" w:line="240" w:lineRule="exact"/>
        <w:ind w:left="1267" w:right="1267"/>
        <w:jc w:val="both"/>
        <w:rPr>
          <w:rFonts w:ascii="Times New Roman" w:hAnsi="Times New Roman" w:cs="Times New Roman"/>
          <w:sz w:val="20"/>
          <w:szCs w:val="20"/>
        </w:rPr>
      </w:pPr>
      <w:r w:rsidRPr="000C6D37">
        <w:rPr>
          <w:rFonts w:ascii="Times New Roman" w:hAnsi="Times New Roman" w:cs="Times New Roman"/>
          <w:sz w:val="20"/>
          <w:szCs w:val="20"/>
        </w:rPr>
        <w:t>examine the possibility of bias in performance appraisals, and to propose remedial measures such as bias awareness training for managers;</w:t>
      </w:r>
    </w:p>
    <w:p w:rsidR="003B1A29" w:rsidRPr="000C6D37" w:rsidRDefault="003B1A29" w:rsidP="003B1A29">
      <w:pPr>
        <w:pStyle w:val="ListParagraph"/>
        <w:numPr>
          <w:ilvl w:val="0"/>
          <w:numId w:val="3"/>
        </w:numPr>
        <w:spacing w:after="120" w:line="240" w:lineRule="exact"/>
        <w:ind w:left="1267" w:right="1267"/>
        <w:jc w:val="both"/>
        <w:rPr>
          <w:rFonts w:ascii="Times New Roman" w:hAnsi="Times New Roman" w:cs="Times New Roman"/>
          <w:sz w:val="20"/>
          <w:szCs w:val="20"/>
        </w:rPr>
      </w:pPr>
      <w:r w:rsidRPr="000C6D37">
        <w:rPr>
          <w:rFonts w:ascii="Times New Roman" w:hAnsi="Times New Roman" w:cs="Times New Roman"/>
          <w:sz w:val="20"/>
          <w:szCs w:val="20"/>
        </w:rPr>
        <w:t xml:space="preserve">propose measures to improve the welfare of staff, particularly women serving in missions, and work with the Positive Work Environment Task Force to advance the efficient use of </w:t>
      </w:r>
      <w:r>
        <w:rPr>
          <w:rFonts w:ascii="Times New Roman" w:hAnsi="Times New Roman" w:cs="Times New Roman"/>
          <w:sz w:val="20"/>
          <w:szCs w:val="20"/>
        </w:rPr>
        <w:t>FWAs</w:t>
      </w:r>
      <w:r w:rsidRPr="000C6D37">
        <w:rPr>
          <w:rFonts w:ascii="Times New Roman" w:hAnsi="Times New Roman" w:cs="Times New Roman"/>
          <w:sz w:val="20"/>
          <w:szCs w:val="20"/>
        </w:rPr>
        <w:t xml:space="preserve"> at </w:t>
      </w:r>
      <w:r>
        <w:rPr>
          <w:rFonts w:ascii="Times New Roman" w:hAnsi="Times New Roman" w:cs="Times New Roman"/>
          <w:sz w:val="20"/>
          <w:szCs w:val="20"/>
        </w:rPr>
        <w:t>h</w:t>
      </w:r>
      <w:r w:rsidRPr="000C6D37">
        <w:rPr>
          <w:rFonts w:ascii="Times New Roman" w:hAnsi="Times New Roman" w:cs="Times New Roman"/>
          <w:sz w:val="20"/>
          <w:szCs w:val="20"/>
        </w:rPr>
        <w:t>eadquarters;</w:t>
      </w:r>
    </w:p>
    <w:p w:rsidR="003B1A29" w:rsidRPr="000C6D37" w:rsidRDefault="003B1A29" w:rsidP="003B1A29">
      <w:pPr>
        <w:pStyle w:val="ListParagraph"/>
        <w:numPr>
          <w:ilvl w:val="0"/>
          <w:numId w:val="3"/>
        </w:numPr>
        <w:spacing w:after="120" w:line="240" w:lineRule="exact"/>
        <w:ind w:left="1267" w:right="1267"/>
        <w:jc w:val="both"/>
        <w:rPr>
          <w:rFonts w:ascii="Times New Roman" w:hAnsi="Times New Roman" w:cs="Times New Roman"/>
          <w:sz w:val="20"/>
          <w:szCs w:val="20"/>
        </w:rPr>
      </w:pPr>
      <w:r w:rsidRPr="000C6D37">
        <w:rPr>
          <w:rFonts w:ascii="Times New Roman" w:hAnsi="Times New Roman" w:cs="Times New Roman"/>
          <w:sz w:val="20"/>
          <w:szCs w:val="20"/>
        </w:rPr>
        <w:t xml:space="preserve">suggest the necessary metrics to track situations addressed by the SWAT team; </w:t>
      </w:r>
    </w:p>
    <w:p w:rsidR="003B1A29" w:rsidRPr="000C6D37" w:rsidRDefault="003B1A29" w:rsidP="003B1A29">
      <w:pPr>
        <w:pStyle w:val="ListParagraph"/>
        <w:numPr>
          <w:ilvl w:val="0"/>
          <w:numId w:val="3"/>
        </w:numPr>
        <w:spacing w:after="120" w:line="240" w:lineRule="exact"/>
        <w:ind w:left="1267" w:right="1267"/>
        <w:jc w:val="both"/>
        <w:rPr>
          <w:rFonts w:ascii="Times New Roman" w:hAnsi="Times New Roman" w:cs="Times New Roman"/>
          <w:sz w:val="20"/>
          <w:szCs w:val="20"/>
        </w:rPr>
      </w:pPr>
      <w:proofErr w:type="gramStart"/>
      <w:r w:rsidRPr="000C6D37">
        <w:rPr>
          <w:rFonts w:ascii="Times New Roman" w:hAnsi="Times New Roman" w:cs="Times New Roman"/>
          <w:sz w:val="20"/>
          <w:szCs w:val="20"/>
        </w:rPr>
        <w:t>measure</w:t>
      </w:r>
      <w:proofErr w:type="gramEnd"/>
      <w:r w:rsidRPr="000C6D37">
        <w:rPr>
          <w:rFonts w:ascii="Times New Roman" w:hAnsi="Times New Roman" w:cs="Times New Roman"/>
          <w:sz w:val="20"/>
          <w:szCs w:val="20"/>
        </w:rPr>
        <w:t xml:space="preserve"> progress towards improved gender diversity in the field and at </w:t>
      </w:r>
      <w:r>
        <w:rPr>
          <w:rFonts w:ascii="Times New Roman" w:hAnsi="Times New Roman" w:cs="Times New Roman"/>
          <w:sz w:val="20"/>
          <w:szCs w:val="20"/>
        </w:rPr>
        <w:t>h</w:t>
      </w:r>
      <w:r w:rsidRPr="000C6D37">
        <w:rPr>
          <w:rFonts w:ascii="Times New Roman" w:hAnsi="Times New Roman" w:cs="Times New Roman"/>
          <w:sz w:val="20"/>
          <w:szCs w:val="20"/>
        </w:rPr>
        <w:t>eadquarters, in all sectors, levels and missions.</w:t>
      </w:r>
    </w:p>
    <w:p w:rsidR="003B1A29" w:rsidRPr="003B1A29" w:rsidRDefault="003B1A29" w:rsidP="003B1A29">
      <w:pPr>
        <w:spacing w:after="120" w:line="240" w:lineRule="exact"/>
        <w:ind w:left="1267" w:right="1267"/>
        <w:jc w:val="both"/>
        <w:rPr>
          <w:rFonts w:ascii="Times New Roman" w:hAnsi="Times New Roman" w:cs="Times New Roman"/>
          <w:b/>
          <w:sz w:val="20"/>
          <w:szCs w:val="20"/>
        </w:rPr>
      </w:pPr>
      <w:r w:rsidRPr="003B1A29">
        <w:rPr>
          <w:rFonts w:ascii="Times New Roman" w:hAnsi="Times New Roman" w:cs="Times New Roman"/>
          <w:sz w:val="20"/>
          <w:szCs w:val="20"/>
        </w:rPr>
        <w:t xml:space="preserve">Exit interviews with separating female staff revealed that work-life imbalance, limited career prospects, recruitment and appraisal processes, and </w:t>
      </w:r>
      <w:proofErr w:type="spellStart"/>
      <w:r w:rsidRPr="003B1A29">
        <w:rPr>
          <w:rFonts w:ascii="Times New Roman" w:hAnsi="Times New Roman" w:cs="Times New Roman"/>
          <w:sz w:val="20"/>
          <w:szCs w:val="20"/>
        </w:rPr>
        <w:t>unfavourable</w:t>
      </w:r>
      <w:proofErr w:type="spellEnd"/>
      <w:r w:rsidRPr="003B1A29">
        <w:rPr>
          <w:rFonts w:ascii="Times New Roman" w:hAnsi="Times New Roman" w:cs="Times New Roman"/>
          <w:sz w:val="20"/>
          <w:szCs w:val="20"/>
        </w:rPr>
        <w:t xml:space="preserve"> contract terms reduced the Departments’ ability to retain qualified women. Technological advances, greater workforce diversity, and the increased complexity of organizations’ missions, are some of the factors driving the shift away from traditional management styles that tend to favor men. This macro-level shift may lead to more women moving into peacekeeping leadership positions, if it can be capitalized upon.</w:t>
      </w:r>
    </w:p>
    <w:p w:rsidR="003B1A29" w:rsidRDefault="003B1A29" w:rsidP="003B1A29">
      <w:pPr>
        <w:spacing w:after="120" w:line="240" w:lineRule="exact"/>
        <w:ind w:left="1267" w:right="1267"/>
        <w:jc w:val="both"/>
        <w:rPr>
          <w:rFonts w:ascii="Times New Roman" w:hAnsi="Times New Roman" w:cs="Times New Roman"/>
          <w:b/>
          <w:sz w:val="20"/>
          <w:szCs w:val="20"/>
        </w:rPr>
      </w:pPr>
      <w:r w:rsidRPr="00410D75">
        <w:rPr>
          <w:rFonts w:ascii="Times New Roman" w:hAnsi="Times New Roman" w:cs="Times New Roman"/>
          <w:b/>
          <w:sz w:val="20"/>
          <w:szCs w:val="20"/>
        </w:rPr>
        <w:t xml:space="preserve">Senior Managers’ Compacts and Human Resources Management Scorecards </w:t>
      </w:r>
    </w:p>
    <w:p w:rsidR="003B1A29" w:rsidRPr="002D695D" w:rsidRDefault="003B1A29" w:rsidP="003B1A29">
      <w:pPr>
        <w:spacing w:after="120" w:line="240" w:lineRule="exact"/>
        <w:ind w:left="1267" w:right="1267"/>
        <w:jc w:val="both"/>
        <w:rPr>
          <w:rFonts w:ascii="Times New Roman" w:hAnsi="Times New Roman" w:cs="Times New Roman"/>
          <w:sz w:val="20"/>
          <w:szCs w:val="20"/>
        </w:rPr>
      </w:pPr>
      <w:r w:rsidRPr="002D695D">
        <w:rPr>
          <w:rFonts w:ascii="Times New Roman" w:hAnsi="Times New Roman" w:cs="Times New Roman"/>
          <w:sz w:val="20"/>
          <w:szCs w:val="20"/>
        </w:rPr>
        <w:t>Senior Managers’ Compacts in the U</w:t>
      </w:r>
      <w:r>
        <w:rPr>
          <w:rFonts w:ascii="Times New Roman" w:hAnsi="Times New Roman" w:cs="Times New Roman"/>
          <w:sz w:val="20"/>
          <w:szCs w:val="20"/>
        </w:rPr>
        <w:t>nited Nations</w:t>
      </w:r>
      <w:r w:rsidRPr="002D695D">
        <w:rPr>
          <w:rFonts w:ascii="Times New Roman" w:hAnsi="Times New Roman" w:cs="Times New Roman"/>
          <w:sz w:val="20"/>
          <w:szCs w:val="20"/>
        </w:rPr>
        <w:t xml:space="preserve"> Secretariat are co-signed by the Secretary-General and reviewed annually by the Management Performance Board for performance against established targets. In areas of </w:t>
      </w:r>
      <w:r w:rsidRPr="002D695D">
        <w:rPr>
          <w:rFonts w:ascii="Times New Roman" w:hAnsi="Times New Roman" w:cs="Times New Roman"/>
          <w:sz w:val="20"/>
          <w:szCs w:val="20"/>
        </w:rPr>
        <w:lastRenderedPageBreak/>
        <w:t xml:space="preserve">weakness, each senior manager is then asked to submit an action plan to address them.  </w:t>
      </w:r>
    </w:p>
    <w:p w:rsidR="003B1A29" w:rsidRPr="002D695D" w:rsidRDefault="003B1A29" w:rsidP="003B1A29">
      <w:pPr>
        <w:spacing w:after="120" w:line="240" w:lineRule="exact"/>
        <w:ind w:left="1267" w:right="1267"/>
        <w:jc w:val="both"/>
        <w:rPr>
          <w:rFonts w:ascii="Times New Roman" w:hAnsi="Times New Roman" w:cs="Times New Roman"/>
          <w:sz w:val="20"/>
          <w:szCs w:val="20"/>
        </w:rPr>
      </w:pPr>
      <w:r w:rsidRPr="002D695D">
        <w:rPr>
          <w:rFonts w:ascii="Times New Roman" w:hAnsi="Times New Roman" w:cs="Times New Roman"/>
          <w:sz w:val="20"/>
          <w:szCs w:val="20"/>
        </w:rPr>
        <w:t xml:space="preserve">The 2011 Manager’s Compacts included the performance measure: “Human resources are managed in alignment with </w:t>
      </w:r>
      <w:r>
        <w:rPr>
          <w:rFonts w:ascii="Times New Roman" w:hAnsi="Times New Roman" w:cs="Times New Roman"/>
          <w:sz w:val="20"/>
          <w:szCs w:val="20"/>
        </w:rPr>
        <w:t>GA</w:t>
      </w:r>
      <w:r w:rsidRPr="002D695D">
        <w:rPr>
          <w:rFonts w:ascii="Times New Roman" w:hAnsi="Times New Roman" w:cs="Times New Roman"/>
          <w:sz w:val="20"/>
          <w:szCs w:val="20"/>
        </w:rPr>
        <w:t xml:space="preserve"> principles, in compliance with the Organization’s rules, regulations and policies”.  Two of the </w:t>
      </w:r>
      <w:r>
        <w:rPr>
          <w:rFonts w:ascii="Times New Roman" w:hAnsi="Times New Roman" w:cs="Times New Roman"/>
          <w:sz w:val="20"/>
          <w:szCs w:val="20"/>
        </w:rPr>
        <w:t>six</w:t>
      </w:r>
      <w:r w:rsidRPr="002D695D">
        <w:rPr>
          <w:rFonts w:ascii="Times New Roman" w:hAnsi="Times New Roman" w:cs="Times New Roman"/>
          <w:sz w:val="20"/>
          <w:szCs w:val="20"/>
        </w:rPr>
        <w:t xml:space="preserve"> related indicators, found in the </w:t>
      </w:r>
      <w:r>
        <w:rPr>
          <w:rFonts w:ascii="Times New Roman" w:hAnsi="Times New Roman" w:cs="Times New Roman"/>
          <w:sz w:val="20"/>
          <w:szCs w:val="20"/>
        </w:rPr>
        <w:t xml:space="preserve">OHRM </w:t>
      </w:r>
      <w:r w:rsidRPr="002D695D">
        <w:rPr>
          <w:rFonts w:ascii="Times New Roman" w:hAnsi="Times New Roman" w:cs="Times New Roman"/>
          <w:sz w:val="20"/>
          <w:szCs w:val="20"/>
        </w:rPr>
        <w:t>Scorecards and co-signed by the ASG of OHRM, relate to gender parity and contain two targets: attainment of gender parity itself</w:t>
      </w:r>
      <w:r>
        <w:rPr>
          <w:rFonts w:ascii="Times New Roman" w:hAnsi="Times New Roman" w:cs="Times New Roman"/>
          <w:sz w:val="20"/>
          <w:szCs w:val="20"/>
        </w:rPr>
        <w:t>,</w:t>
      </w:r>
      <w:r w:rsidRPr="002D695D">
        <w:rPr>
          <w:rFonts w:ascii="Times New Roman" w:hAnsi="Times New Roman" w:cs="Times New Roman"/>
          <w:sz w:val="20"/>
          <w:szCs w:val="20"/>
        </w:rPr>
        <w:t xml:space="preserve"> or a 20 percent decrease in the gap between parity and the current representation of women. The gender related indicators are:</w:t>
      </w:r>
    </w:p>
    <w:p w:rsidR="003B1A29" w:rsidRPr="002D695D" w:rsidRDefault="003B1A29" w:rsidP="003B1A29">
      <w:pPr>
        <w:numPr>
          <w:ilvl w:val="0"/>
          <w:numId w:val="21"/>
        </w:numPr>
        <w:spacing w:after="120" w:line="240" w:lineRule="exact"/>
        <w:ind w:left="1267" w:right="1267"/>
        <w:jc w:val="both"/>
        <w:rPr>
          <w:rFonts w:ascii="Times New Roman" w:hAnsi="Times New Roman" w:cs="Times New Roman"/>
          <w:sz w:val="20"/>
          <w:szCs w:val="20"/>
        </w:rPr>
      </w:pPr>
      <w:r w:rsidRPr="002D695D">
        <w:rPr>
          <w:rFonts w:ascii="Times New Roman" w:hAnsi="Times New Roman" w:cs="Times New Roman"/>
          <w:sz w:val="20"/>
          <w:szCs w:val="20"/>
        </w:rPr>
        <w:t>Percentage of female staff in all cat</w:t>
      </w:r>
      <w:r>
        <w:rPr>
          <w:rFonts w:ascii="Times New Roman" w:hAnsi="Times New Roman" w:cs="Times New Roman"/>
          <w:sz w:val="20"/>
          <w:szCs w:val="20"/>
        </w:rPr>
        <w:t xml:space="preserve">egories of posts (excluding USG and </w:t>
      </w:r>
      <w:r w:rsidRPr="002D695D">
        <w:rPr>
          <w:rFonts w:ascii="Times New Roman" w:hAnsi="Times New Roman" w:cs="Times New Roman"/>
          <w:sz w:val="20"/>
          <w:szCs w:val="20"/>
        </w:rPr>
        <w:t>ASG</w:t>
      </w:r>
      <w:r>
        <w:rPr>
          <w:rFonts w:ascii="Times New Roman" w:hAnsi="Times New Roman" w:cs="Times New Roman"/>
          <w:sz w:val="20"/>
          <w:szCs w:val="20"/>
        </w:rPr>
        <w:t xml:space="preserve"> but including GS levels</w:t>
      </w:r>
      <w:r w:rsidRPr="002D695D">
        <w:rPr>
          <w:rFonts w:ascii="Times New Roman" w:hAnsi="Times New Roman" w:cs="Times New Roman"/>
          <w:sz w:val="20"/>
          <w:szCs w:val="20"/>
        </w:rPr>
        <w:t>) – 17 departments applied the target of gender parity</w:t>
      </w:r>
      <w:r>
        <w:rPr>
          <w:rFonts w:ascii="Times New Roman" w:hAnsi="Times New Roman" w:cs="Times New Roman"/>
          <w:sz w:val="20"/>
          <w:szCs w:val="20"/>
        </w:rPr>
        <w:t>, while 13 had the target of</w:t>
      </w:r>
      <w:r w:rsidRPr="002D695D">
        <w:rPr>
          <w:rFonts w:ascii="Times New Roman" w:hAnsi="Times New Roman" w:cs="Times New Roman"/>
          <w:sz w:val="20"/>
          <w:szCs w:val="20"/>
        </w:rPr>
        <w:t xml:space="preserve"> closing the gap towards gender pa</w:t>
      </w:r>
      <w:r>
        <w:rPr>
          <w:rFonts w:ascii="Times New Roman" w:hAnsi="Times New Roman" w:cs="Times New Roman"/>
          <w:sz w:val="20"/>
          <w:szCs w:val="20"/>
        </w:rPr>
        <w:t>rity by 20 per cent</w:t>
      </w:r>
      <w:r w:rsidRPr="002D695D">
        <w:rPr>
          <w:rFonts w:ascii="Times New Roman" w:hAnsi="Times New Roman" w:cs="Times New Roman"/>
          <w:sz w:val="20"/>
          <w:szCs w:val="20"/>
        </w:rPr>
        <w:t xml:space="preserve">.    Twenty-three departments met their target; </w:t>
      </w:r>
      <w:r>
        <w:rPr>
          <w:rFonts w:ascii="Times New Roman" w:hAnsi="Times New Roman" w:cs="Times New Roman"/>
          <w:sz w:val="20"/>
          <w:szCs w:val="20"/>
        </w:rPr>
        <w:t>seven</w:t>
      </w:r>
      <w:r w:rsidRPr="002D695D">
        <w:rPr>
          <w:rFonts w:ascii="Times New Roman" w:hAnsi="Times New Roman" w:cs="Times New Roman"/>
          <w:sz w:val="20"/>
          <w:szCs w:val="20"/>
        </w:rPr>
        <w:t xml:space="preserve"> did not.</w:t>
      </w:r>
    </w:p>
    <w:p w:rsidR="003B1A29" w:rsidRPr="002D695D" w:rsidRDefault="003B1A29" w:rsidP="003B1A29">
      <w:pPr>
        <w:numPr>
          <w:ilvl w:val="0"/>
          <w:numId w:val="21"/>
        </w:numPr>
        <w:spacing w:after="120" w:line="240" w:lineRule="exact"/>
        <w:ind w:left="1267" w:right="1267"/>
        <w:jc w:val="both"/>
        <w:rPr>
          <w:rFonts w:ascii="Times New Roman" w:hAnsi="Times New Roman" w:cs="Times New Roman"/>
          <w:sz w:val="20"/>
          <w:szCs w:val="20"/>
        </w:rPr>
      </w:pPr>
      <w:r w:rsidRPr="002D695D">
        <w:rPr>
          <w:rFonts w:ascii="Times New Roman" w:hAnsi="Times New Roman" w:cs="Times New Roman"/>
          <w:sz w:val="20"/>
          <w:szCs w:val="20"/>
        </w:rPr>
        <w:t>Percentage of female staff in P-5, D-1 and D-2 posts - Only two (of 30) departments applied the target of gender parity (CAAC, PBSO).  Ten departments reached their targets; 20 did not.  These ten departments also achieved their target with respect to the first indicator, suggesting an overall commitment to gender balance from senior staff in these departments.</w:t>
      </w:r>
    </w:p>
    <w:p w:rsidR="003B1A29" w:rsidRPr="00410D75" w:rsidRDefault="003B1A29" w:rsidP="003B1A29">
      <w:pPr>
        <w:spacing w:after="120" w:line="240" w:lineRule="exact"/>
        <w:ind w:left="547" w:right="1267" w:firstLine="720"/>
        <w:jc w:val="both"/>
        <w:rPr>
          <w:rFonts w:ascii="Times New Roman" w:hAnsi="Times New Roman" w:cs="Times New Roman"/>
          <w:b/>
          <w:sz w:val="20"/>
          <w:szCs w:val="20"/>
        </w:rPr>
      </w:pPr>
      <w:r w:rsidRPr="00410D75">
        <w:rPr>
          <w:rFonts w:ascii="Times New Roman" w:hAnsi="Times New Roman" w:cs="Times New Roman"/>
          <w:b/>
          <w:sz w:val="20"/>
          <w:szCs w:val="20"/>
        </w:rPr>
        <w:t>Staff selection</w:t>
      </w:r>
      <w:r>
        <w:rPr>
          <w:rFonts w:ascii="Times New Roman" w:hAnsi="Times New Roman" w:cs="Times New Roman"/>
          <w:b/>
          <w:sz w:val="20"/>
          <w:szCs w:val="20"/>
        </w:rPr>
        <w:t xml:space="preserve"> in the Secretariat</w:t>
      </w:r>
    </w:p>
    <w:p w:rsidR="003B1A29" w:rsidRPr="003B1A29" w:rsidRDefault="003B1A29" w:rsidP="003B1A29">
      <w:pPr>
        <w:spacing w:after="120" w:line="240" w:lineRule="exact"/>
        <w:ind w:left="1267" w:right="1267"/>
        <w:jc w:val="both"/>
        <w:rPr>
          <w:rFonts w:ascii="Times New Roman" w:hAnsi="Times New Roman" w:cs="Times New Roman"/>
          <w:sz w:val="20"/>
          <w:szCs w:val="20"/>
        </w:rPr>
      </w:pPr>
      <w:r w:rsidRPr="000C6D37">
        <w:rPr>
          <w:rFonts w:ascii="Times New Roman" w:hAnsi="Times New Roman" w:cs="Times New Roman"/>
          <w:sz w:val="20"/>
          <w:szCs w:val="20"/>
        </w:rPr>
        <w:t>The previous staff selection system</w:t>
      </w:r>
      <w:r w:rsidRPr="000C6D37">
        <w:rPr>
          <w:rStyle w:val="FootnoteReference"/>
          <w:rFonts w:ascii="Times New Roman" w:hAnsi="Times New Roman" w:cs="Times New Roman"/>
          <w:sz w:val="20"/>
          <w:szCs w:val="20"/>
        </w:rPr>
        <w:footnoteReference w:id="6"/>
      </w:r>
      <w:r w:rsidRPr="000C6D37">
        <w:rPr>
          <w:rFonts w:ascii="Times New Roman" w:hAnsi="Times New Roman" w:cs="Times New Roman"/>
          <w:sz w:val="20"/>
          <w:szCs w:val="20"/>
        </w:rPr>
        <w:t xml:space="preserve"> stated that “If the head of a department/office who has not met the gender targets set out in the departmental action plan proposes to select a male candidate where an equally qualified female candidate exists, the proposed selection decision must be justified to, and approved by, OHRM”.  However, this stipulation is not included in the current staff selection system</w:t>
      </w:r>
      <w:r>
        <w:rPr>
          <w:rFonts w:ascii="Times New Roman" w:hAnsi="Times New Roman" w:cs="Times New Roman"/>
          <w:sz w:val="20"/>
          <w:szCs w:val="20"/>
        </w:rPr>
        <w:t>,</w:t>
      </w:r>
      <w:r w:rsidRPr="000C6D37">
        <w:rPr>
          <w:rStyle w:val="FootnoteReference"/>
          <w:rFonts w:ascii="Times New Roman" w:hAnsi="Times New Roman" w:cs="Times New Roman"/>
          <w:sz w:val="20"/>
          <w:szCs w:val="20"/>
        </w:rPr>
        <w:footnoteReference w:id="7"/>
      </w:r>
      <w:r w:rsidRPr="000C6D37">
        <w:rPr>
          <w:rFonts w:ascii="Times New Roman" w:hAnsi="Times New Roman" w:cs="Times New Roman"/>
          <w:sz w:val="20"/>
          <w:szCs w:val="20"/>
        </w:rPr>
        <w:t xml:space="preserve"> which delegates the</w:t>
      </w:r>
      <w:r>
        <w:rPr>
          <w:rFonts w:ascii="Times New Roman" w:hAnsi="Times New Roman" w:cs="Times New Roman"/>
          <w:sz w:val="20"/>
          <w:szCs w:val="20"/>
        </w:rPr>
        <w:t xml:space="preserve"> </w:t>
      </w:r>
      <w:r w:rsidRPr="000C6D37">
        <w:rPr>
          <w:rFonts w:ascii="Times New Roman" w:hAnsi="Times New Roman" w:cs="Times New Roman"/>
          <w:sz w:val="20"/>
          <w:szCs w:val="20"/>
        </w:rPr>
        <w:t xml:space="preserve">decision to the head of the department/office “taking into account the Organization’s human resources objectives and targets as reflected in the departmental human resources plan, especially with regard to geography and gender.” </w:t>
      </w:r>
      <w:r w:rsidRPr="003B1A29">
        <w:rPr>
          <w:rFonts w:ascii="Times New Roman" w:hAnsi="Times New Roman" w:cs="Times New Roman"/>
          <w:sz w:val="20"/>
          <w:szCs w:val="20"/>
        </w:rPr>
        <w:t xml:space="preserve">Consequently, there is a need to ensure that department heads are accountable for gender targets and that such targets continue to shape their staff selection processes. It is </w:t>
      </w:r>
      <w:proofErr w:type="gramStart"/>
      <w:r w:rsidRPr="003B1A29">
        <w:rPr>
          <w:rFonts w:ascii="Times New Roman" w:hAnsi="Times New Roman" w:cs="Times New Roman"/>
          <w:sz w:val="20"/>
          <w:szCs w:val="20"/>
        </w:rPr>
        <w:t>noteworthy,</w:t>
      </w:r>
      <w:proofErr w:type="gramEnd"/>
      <w:r w:rsidRPr="003B1A29">
        <w:rPr>
          <w:rFonts w:ascii="Times New Roman" w:hAnsi="Times New Roman" w:cs="Times New Roman"/>
          <w:sz w:val="20"/>
          <w:szCs w:val="20"/>
        </w:rPr>
        <w:t xml:space="preserve"> therefore, that female representation was included in the 2011 Senior Managers Compact.</w:t>
      </w:r>
    </w:p>
    <w:p w:rsidR="003B1A29" w:rsidRDefault="003B1A29" w:rsidP="003B1A29">
      <w:pPr>
        <w:spacing w:after="120" w:line="240" w:lineRule="exact"/>
        <w:ind w:left="1267" w:right="1267"/>
        <w:jc w:val="both"/>
        <w:rPr>
          <w:rFonts w:ascii="Times New Roman" w:hAnsi="Times New Roman" w:cs="Times New Roman"/>
          <w:b/>
          <w:sz w:val="20"/>
          <w:szCs w:val="20"/>
        </w:rPr>
      </w:pPr>
      <w:r w:rsidRPr="000C6D37">
        <w:rPr>
          <w:rFonts w:ascii="Times New Roman" w:hAnsi="Times New Roman" w:cs="Times New Roman"/>
          <w:sz w:val="20"/>
          <w:szCs w:val="20"/>
        </w:rPr>
        <w:t>The Senior Review Group (SRG) maintains responsibility for appointments at the D-2 level in the U</w:t>
      </w:r>
      <w:r>
        <w:rPr>
          <w:rFonts w:ascii="Times New Roman" w:hAnsi="Times New Roman" w:cs="Times New Roman"/>
          <w:sz w:val="20"/>
          <w:szCs w:val="20"/>
        </w:rPr>
        <w:t xml:space="preserve">nited </w:t>
      </w:r>
      <w:r w:rsidRPr="000C6D37">
        <w:rPr>
          <w:rFonts w:ascii="Times New Roman" w:hAnsi="Times New Roman" w:cs="Times New Roman"/>
          <w:sz w:val="20"/>
          <w:szCs w:val="20"/>
        </w:rPr>
        <w:t>N</w:t>
      </w:r>
      <w:r>
        <w:rPr>
          <w:rFonts w:ascii="Times New Roman" w:hAnsi="Times New Roman" w:cs="Times New Roman"/>
          <w:sz w:val="20"/>
          <w:szCs w:val="20"/>
        </w:rPr>
        <w:t>ations</w:t>
      </w:r>
      <w:r w:rsidRPr="000C6D37">
        <w:rPr>
          <w:rFonts w:ascii="Times New Roman" w:hAnsi="Times New Roman" w:cs="Times New Roman"/>
          <w:sz w:val="20"/>
          <w:szCs w:val="20"/>
        </w:rPr>
        <w:t xml:space="preserve"> Secretariat. Previously</w:t>
      </w:r>
      <w:r>
        <w:rPr>
          <w:rFonts w:ascii="Times New Roman" w:hAnsi="Times New Roman" w:cs="Times New Roman"/>
          <w:sz w:val="20"/>
          <w:szCs w:val="20"/>
        </w:rPr>
        <w:t>,</w:t>
      </w:r>
      <w:r w:rsidRPr="000C6D37">
        <w:rPr>
          <w:rFonts w:ascii="Times New Roman" w:hAnsi="Times New Roman" w:cs="Times New Roman"/>
          <w:sz w:val="20"/>
          <w:szCs w:val="20"/>
          <w:vertAlign w:val="superscript"/>
        </w:rPr>
        <w:footnoteReference w:id="8"/>
      </w:r>
      <w:r w:rsidRPr="000C6D37">
        <w:rPr>
          <w:rFonts w:ascii="Times New Roman" w:hAnsi="Times New Roman" w:cs="Times New Roman"/>
          <w:sz w:val="20"/>
          <w:szCs w:val="20"/>
        </w:rPr>
        <w:t xml:space="preserve"> the Special Advisor on Gender Issues and the Advancement of Women</w:t>
      </w:r>
      <w:r w:rsidRPr="000C6D37">
        <w:rPr>
          <w:rFonts w:ascii="Times New Roman" w:hAnsi="Times New Roman" w:cs="Times New Roman"/>
          <w:sz w:val="20"/>
          <w:szCs w:val="20"/>
          <w:vertAlign w:val="superscript"/>
        </w:rPr>
        <w:footnoteReference w:id="9"/>
      </w:r>
      <w:r w:rsidRPr="000C6D37">
        <w:rPr>
          <w:rFonts w:ascii="Times New Roman" w:hAnsi="Times New Roman" w:cs="Times New Roman"/>
          <w:sz w:val="20"/>
          <w:szCs w:val="20"/>
        </w:rPr>
        <w:t xml:space="preserve"> served as an ex officio adviser for gender issues in the Group, ensuring that a gender balance perspective informed the selection process</w:t>
      </w:r>
      <w:r>
        <w:rPr>
          <w:rFonts w:ascii="Times New Roman" w:hAnsi="Times New Roman" w:cs="Times New Roman"/>
          <w:sz w:val="20"/>
          <w:szCs w:val="20"/>
        </w:rPr>
        <w:t xml:space="preserve"> of the SRG.</w:t>
      </w:r>
      <w:r w:rsidRPr="000C6D37">
        <w:rPr>
          <w:rStyle w:val="FootnoteReference"/>
          <w:rFonts w:ascii="Times New Roman" w:hAnsi="Times New Roman" w:cs="Times New Roman"/>
          <w:sz w:val="20"/>
          <w:szCs w:val="20"/>
        </w:rPr>
        <w:footnoteReference w:id="10"/>
      </w:r>
      <w:r w:rsidRPr="000C6D37">
        <w:rPr>
          <w:rFonts w:ascii="Times New Roman" w:hAnsi="Times New Roman" w:cs="Times New Roman"/>
          <w:sz w:val="20"/>
          <w:szCs w:val="20"/>
        </w:rPr>
        <w:t xml:space="preserve"> Further, the </w:t>
      </w:r>
      <w:r>
        <w:rPr>
          <w:rFonts w:ascii="Times New Roman" w:hAnsi="Times New Roman" w:cs="Times New Roman"/>
          <w:sz w:val="20"/>
          <w:szCs w:val="20"/>
        </w:rPr>
        <w:t>two</w:t>
      </w:r>
      <w:r w:rsidRPr="000C6D37">
        <w:rPr>
          <w:rFonts w:ascii="Times New Roman" w:hAnsi="Times New Roman" w:cs="Times New Roman"/>
          <w:sz w:val="20"/>
          <w:szCs w:val="20"/>
        </w:rPr>
        <w:t xml:space="preserve"> stipulations in the previous bulletin that a) submissions to the SRG from the head of department/office</w:t>
      </w:r>
      <w:r>
        <w:rPr>
          <w:rFonts w:ascii="Times New Roman" w:hAnsi="Times New Roman" w:cs="Times New Roman"/>
          <w:sz w:val="20"/>
          <w:szCs w:val="20"/>
        </w:rPr>
        <w:t xml:space="preserve"> </w:t>
      </w:r>
      <w:r w:rsidRPr="000C6D37">
        <w:rPr>
          <w:rFonts w:ascii="Times New Roman" w:hAnsi="Times New Roman" w:cs="Times New Roman"/>
          <w:sz w:val="20"/>
          <w:szCs w:val="20"/>
        </w:rPr>
        <w:t>should include statistics on staff at the D-1 and D-2 levels including information on gender</w:t>
      </w:r>
      <w:r>
        <w:rPr>
          <w:rFonts w:ascii="Times New Roman" w:hAnsi="Times New Roman" w:cs="Times New Roman"/>
          <w:sz w:val="20"/>
          <w:szCs w:val="20"/>
        </w:rPr>
        <w:t>,</w:t>
      </w:r>
      <w:r w:rsidRPr="000C6D37">
        <w:rPr>
          <w:rStyle w:val="FootnoteReference"/>
          <w:rFonts w:ascii="Times New Roman" w:hAnsi="Times New Roman" w:cs="Times New Roman"/>
          <w:sz w:val="20"/>
          <w:szCs w:val="20"/>
        </w:rPr>
        <w:footnoteReference w:id="11"/>
      </w:r>
      <w:r w:rsidRPr="000C6D37">
        <w:rPr>
          <w:rFonts w:ascii="Times New Roman" w:hAnsi="Times New Roman" w:cs="Times New Roman"/>
          <w:sz w:val="20"/>
          <w:szCs w:val="20"/>
        </w:rPr>
        <w:t xml:space="preserve"> and b) that the </w:t>
      </w:r>
      <w:r w:rsidRPr="000C6D37">
        <w:rPr>
          <w:rFonts w:ascii="Times New Roman" w:hAnsi="Times New Roman" w:cs="Times New Roman"/>
          <w:sz w:val="20"/>
          <w:szCs w:val="20"/>
        </w:rPr>
        <w:lastRenderedPageBreak/>
        <w:t xml:space="preserve">shortlist normally include at least </w:t>
      </w:r>
      <w:r>
        <w:rPr>
          <w:rFonts w:ascii="Times New Roman" w:hAnsi="Times New Roman" w:cs="Times New Roman"/>
          <w:sz w:val="20"/>
          <w:szCs w:val="20"/>
        </w:rPr>
        <w:t>1</w:t>
      </w:r>
      <w:r w:rsidRPr="000C6D37">
        <w:rPr>
          <w:rFonts w:ascii="Times New Roman" w:hAnsi="Times New Roman" w:cs="Times New Roman"/>
          <w:sz w:val="20"/>
          <w:szCs w:val="20"/>
        </w:rPr>
        <w:t xml:space="preserve"> female candidate</w:t>
      </w:r>
      <w:r>
        <w:rPr>
          <w:rFonts w:ascii="Times New Roman" w:hAnsi="Times New Roman" w:cs="Times New Roman"/>
          <w:sz w:val="20"/>
          <w:szCs w:val="20"/>
        </w:rPr>
        <w:t>,</w:t>
      </w:r>
      <w:r w:rsidRPr="000C6D37">
        <w:rPr>
          <w:rStyle w:val="FootnoteReference"/>
          <w:rFonts w:ascii="Times New Roman" w:hAnsi="Times New Roman" w:cs="Times New Roman"/>
          <w:sz w:val="20"/>
          <w:szCs w:val="20"/>
        </w:rPr>
        <w:footnoteReference w:id="12"/>
      </w:r>
      <w:r w:rsidRPr="000C6D37">
        <w:rPr>
          <w:rFonts w:ascii="Times New Roman" w:hAnsi="Times New Roman" w:cs="Times New Roman"/>
          <w:sz w:val="20"/>
          <w:szCs w:val="20"/>
        </w:rPr>
        <w:t xml:space="preserve"> have also been abolished</w:t>
      </w:r>
      <w:r>
        <w:rPr>
          <w:rFonts w:ascii="Times New Roman" w:hAnsi="Times New Roman" w:cs="Times New Roman"/>
          <w:sz w:val="20"/>
          <w:szCs w:val="20"/>
        </w:rPr>
        <w:t>, signaling a setback</w:t>
      </w:r>
      <w:r w:rsidRPr="000C6D37">
        <w:rPr>
          <w:rFonts w:ascii="Times New Roman" w:hAnsi="Times New Roman" w:cs="Times New Roman"/>
          <w:sz w:val="20"/>
          <w:szCs w:val="20"/>
        </w:rPr>
        <w:t>.</w:t>
      </w:r>
    </w:p>
    <w:p w:rsidR="003B1A29" w:rsidRPr="00410D75" w:rsidRDefault="003B1A29" w:rsidP="003B1A29">
      <w:pPr>
        <w:spacing w:after="120" w:line="240" w:lineRule="exact"/>
        <w:ind w:left="1267" w:right="1267"/>
        <w:jc w:val="both"/>
        <w:rPr>
          <w:rFonts w:ascii="Times New Roman" w:hAnsi="Times New Roman" w:cs="Times New Roman"/>
          <w:b/>
          <w:sz w:val="20"/>
          <w:szCs w:val="20"/>
        </w:rPr>
      </w:pPr>
      <w:r w:rsidRPr="00410D75">
        <w:rPr>
          <w:rFonts w:ascii="Times New Roman" w:hAnsi="Times New Roman" w:cs="Times New Roman"/>
          <w:b/>
          <w:sz w:val="20"/>
          <w:szCs w:val="20"/>
        </w:rPr>
        <w:t xml:space="preserve">Flexible working arrangements awareness and outreach strategy </w:t>
      </w:r>
    </w:p>
    <w:p w:rsidR="003B1A29" w:rsidRDefault="003B1A29" w:rsidP="003B1A29">
      <w:pPr>
        <w:spacing w:after="120" w:line="240" w:lineRule="exact"/>
        <w:ind w:left="1267" w:right="1267"/>
        <w:jc w:val="both"/>
        <w:rPr>
          <w:rFonts w:ascii="Times New Roman" w:hAnsi="Times New Roman" w:cs="Times New Roman"/>
          <w:b/>
          <w:sz w:val="20"/>
          <w:szCs w:val="20"/>
        </w:rPr>
      </w:pPr>
      <w:r w:rsidRPr="000C6D37">
        <w:rPr>
          <w:rFonts w:ascii="Times New Roman" w:eastAsia="Times New Roman" w:hAnsi="Times New Roman" w:cs="Times New Roman"/>
          <w:color w:val="222222"/>
          <w:sz w:val="20"/>
          <w:szCs w:val="20"/>
          <w:shd w:val="clear" w:color="auto" w:fill="FFFFFF"/>
        </w:rPr>
        <w:t xml:space="preserve">A comprehensive </w:t>
      </w:r>
      <w:r>
        <w:rPr>
          <w:rFonts w:ascii="Times New Roman" w:eastAsia="Times New Roman" w:hAnsi="Times New Roman" w:cs="Times New Roman"/>
          <w:color w:val="222222"/>
          <w:sz w:val="20"/>
          <w:szCs w:val="20"/>
          <w:shd w:val="clear" w:color="auto" w:fill="FFFFFF"/>
        </w:rPr>
        <w:t>three</w:t>
      </w:r>
      <w:r w:rsidRPr="000C6D37">
        <w:rPr>
          <w:rFonts w:ascii="Times New Roman" w:eastAsia="Times New Roman" w:hAnsi="Times New Roman" w:cs="Times New Roman"/>
          <w:color w:val="222222"/>
          <w:sz w:val="20"/>
          <w:szCs w:val="20"/>
          <w:shd w:val="clear" w:color="auto" w:fill="FFFFFF"/>
        </w:rPr>
        <w:t xml:space="preserve">-year strategy (2012 to 2014) for the strengthening of FWA was developed in order to integrate advocacy, garner support for implementation, track FWA usage and determine policy revisions. A new FWA </w:t>
      </w:r>
      <w:proofErr w:type="spellStart"/>
      <w:r w:rsidRPr="000C6D37">
        <w:rPr>
          <w:rFonts w:ascii="Times New Roman" w:eastAsia="Times New Roman" w:hAnsi="Times New Roman" w:cs="Times New Roman"/>
          <w:color w:val="222222"/>
          <w:sz w:val="20"/>
          <w:szCs w:val="20"/>
          <w:shd w:val="clear" w:color="auto" w:fill="FFFFFF"/>
        </w:rPr>
        <w:t>iSeek</w:t>
      </w:r>
      <w:proofErr w:type="spellEnd"/>
      <w:r w:rsidRPr="000C6D37">
        <w:rPr>
          <w:rFonts w:ascii="Times New Roman" w:eastAsia="Times New Roman" w:hAnsi="Times New Roman" w:cs="Times New Roman"/>
          <w:color w:val="222222"/>
          <w:sz w:val="20"/>
          <w:szCs w:val="20"/>
          <w:shd w:val="clear" w:color="auto" w:fill="FFFFFF"/>
        </w:rPr>
        <w:t xml:space="preserve"> site “</w:t>
      </w:r>
      <w:proofErr w:type="spellStart"/>
      <w:r w:rsidRPr="000C6D37">
        <w:rPr>
          <w:rFonts w:ascii="Times New Roman" w:eastAsia="Times New Roman" w:hAnsi="Times New Roman" w:cs="Times New Roman"/>
          <w:color w:val="222222"/>
          <w:sz w:val="20"/>
          <w:szCs w:val="20"/>
          <w:shd w:val="clear" w:color="auto" w:fill="FFFFFF"/>
        </w:rPr>
        <w:t>Flexwork</w:t>
      </w:r>
      <w:proofErr w:type="spellEnd"/>
      <w:r w:rsidRPr="000C6D37">
        <w:rPr>
          <w:rFonts w:ascii="Times New Roman" w:eastAsia="Times New Roman" w:hAnsi="Times New Roman" w:cs="Times New Roman"/>
          <w:color w:val="222222"/>
          <w:sz w:val="20"/>
          <w:szCs w:val="20"/>
          <w:shd w:val="clear" w:color="auto" w:fill="FFFFFF"/>
        </w:rPr>
        <w:t>”</w:t>
      </w:r>
      <w:r w:rsidRPr="000C6D37">
        <w:rPr>
          <w:rStyle w:val="FootnoteReference"/>
          <w:rFonts w:ascii="Times New Roman" w:eastAsia="Times New Roman" w:hAnsi="Times New Roman" w:cs="Times New Roman"/>
          <w:color w:val="222222"/>
          <w:sz w:val="20"/>
          <w:szCs w:val="20"/>
          <w:shd w:val="clear" w:color="auto" w:fill="FFFFFF"/>
        </w:rPr>
        <w:footnoteReference w:id="13"/>
      </w:r>
      <w:r w:rsidRPr="000C6D37">
        <w:rPr>
          <w:rFonts w:ascii="Times New Roman" w:eastAsia="Times New Roman" w:hAnsi="Times New Roman" w:cs="Times New Roman"/>
          <w:color w:val="222222"/>
          <w:sz w:val="20"/>
          <w:szCs w:val="20"/>
          <w:shd w:val="clear" w:color="auto" w:fill="FFFFFF"/>
        </w:rPr>
        <w:t xml:space="preserve"> was launched, a network of FWA departmental focal points established, and promotional graphic materials created. Furthermore, a baseline of FWA usage during 2011 was captured through the </w:t>
      </w:r>
      <w:r>
        <w:rPr>
          <w:rFonts w:ascii="Times New Roman" w:eastAsia="Times New Roman" w:hAnsi="Times New Roman" w:cs="Times New Roman"/>
          <w:color w:val="222222"/>
          <w:sz w:val="20"/>
          <w:szCs w:val="20"/>
          <w:shd w:val="clear" w:color="auto" w:fill="FFFFFF"/>
        </w:rPr>
        <w:t>OHRM</w:t>
      </w:r>
      <w:r w:rsidRPr="000C6D37">
        <w:rPr>
          <w:rFonts w:ascii="Times New Roman" w:eastAsia="Times New Roman" w:hAnsi="Times New Roman" w:cs="Times New Roman"/>
          <w:color w:val="222222"/>
          <w:sz w:val="20"/>
          <w:szCs w:val="20"/>
          <w:shd w:val="clear" w:color="auto" w:fill="FFFFFF"/>
        </w:rPr>
        <w:t xml:space="preserve"> Scorecard. The analysis of the survey results are currently being finalized with a proposed draft due in August 2012. Finally, a </w:t>
      </w:r>
      <w:r>
        <w:rPr>
          <w:rFonts w:ascii="Times New Roman" w:eastAsia="Times New Roman" w:hAnsi="Times New Roman" w:cs="Times New Roman"/>
          <w:color w:val="222222"/>
          <w:sz w:val="20"/>
          <w:szCs w:val="20"/>
          <w:shd w:val="clear" w:color="auto" w:fill="FFFFFF"/>
        </w:rPr>
        <w:t>six</w:t>
      </w:r>
      <w:r w:rsidRPr="000C6D37">
        <w:rPr>
          <w:rFonts w:ascii="Times New Roman" w:eastAsia="Times New Roman" w:hAnsi="Times New Roman" w:cs="Times New Roman"/>
          <w:color w:val="222222"/>
          <w:sz w:val="20"/>
          <w:szCs w:val="20"/>
          <w:shd w:val="clear" w:color="auto" w:fill="FFFFFF"/>
        </w:rPr>
        <w:t xml:space="preserve">-month pilot for expanded FWA options was rolled out in November 2011 in </w:t>
      </w:r>
      <w:r>
        <w:rPr>
          <w:rFonts w:ascii="Times New Roman" w:eastAsia="Times New Roman" w:hAnsi="Times New Roman" w:cs="Times New Roman"/>
          <w:color w:val="222222"/>
          <w:sz w:val="20"/>
          <w:szCs w:val="20"/>
          <w:shd w:val="clear" w:color="auto" w:fill="FFFFFF"/>
        </w:rPr>
        <w:t>three</w:t>
      </w:r>
      <w:r w:rsidRPr="000C6D37">
        <w:rPr>
          <w:rFonts w:ascii="Times New Roman" w:eastAsia="Times New Roman" w:hAnsi="Times New Roman" w:cs="Times New Roman"/>
          <w:color w:val="222222"/>
          <w:sz w:val="20"/>
          <w:szCs w:val="20"/>
          <w:shd w:val="clear" w:color="auto" w:fill="FFFFFF"/>
        </w:rPr>
        <w:t xml:space="preserve"> Departments/Offices. </w:t>
      </w:r>
    </w:p>
    <w:p w:rsidR="003B1A29" w:rsidRPr="00410D75" w:rsidRDefault="003B1A29" w:rsidP="003B1A29">
      <w:pPr>
        <w:spacing w:after="120" w:line="240" w:lineRule="exact"/>
        <w:ind w:left="1267" w:right="1267"/>
        <w:jc w:val="both"/>
        <w:rPr>
          <w:rFonts w:ascii="Times New Roman" w:hAnsi="Times New Roman" w:cs="Times New Roman"/>
          <w:b/>
          <w:sz w:val="20"/>
          <w:szCs w:val="20"/>
        </w:rPr>
      </w:pPr>
      <w:r w:rsidRPr="00410D75">
        <w:rPr>
          <w:rFonts w:ascii="Times New Roman" w:hAnsi="Times New Roman" w:cs="Times New Roman"/>
          <w:b/>
          <w:sz w:val="20"/>
          <w:szCs w:val="20"/>
        </w:rPr>
        <w:t>Gender balance strategy and action plan</w:t>
      </w:r>
    </w:p>
    <w:p w:rsidR="003B1A29" w:rsidRPr="00775274" w:rsidRDefault="003B1A29" w:rsidP="00775274">
      <w:pPr>
        <w:tabs>
          <w:tab w:val="left" w:pos="720"/>
        </w:tabs>
        <w:spacing w:after="120" w:line="240" w:lineRule="exact"/>
        <w:ind w:left="1267" w:right="1267"/>
        <w:jc w:val="both"/>
        <w:rPr>
          <w:rFonts w:ascii="Times New Roman" w:hAnsi="Times New Roman" w:cs="Times New Roman"/>
          <w:sz w:val="20"/>
          <w:szCs w:val="20"/>
        </w:rPr>
      </w:pPr>
      <w:r w:rsidRPr="000C6D37">
        <w:rPr>
          <w:rFonts w:ascii="Times New Roman" w:hAnsi="Times New Roman" w:cs="Times New Roman"/>
          <w:sz w:val="20"/>
          <w:szCs w:val="20"/>
        </w:rPr>
        <w:t xml:space="preserve">The gender balance strategy and action plan for the </w:t>
      </w:r>
      <w:r>
        <w:rPr>
          <w:rFonts w:ascii="Times New Roman" w:hAnsi="Times New Roman" w:cs="Times New Roman"/>
          <w:sz w:val="20"/>
          <w:szCs w:val="20"/>
        </w:rPr>
        <w:t>United Nations</w:t>
      </w:r>
      <w:r w:rsidRPr="000C6D37">
        <w:rPr>
          <w:rFonts w:ascii="Times New Roman" w:hAnsi="Times New Roman" w:cs="Times New Roman"/>
          <w:sz w:val="20"/>
          <w:szCs w:val="20"/>
        </w:rPr>
        <w:t xml:space="preserve"> Secretariat is currently being reviewed by OHRM</w:t>
      </w:r>
      <w:r>
        <w:rPr>
          <w:rFonts w:ascii="Times New Roman" w:hAnsi="Times New Roman" w:cs="Times New Roman"/>
          <w:sz w:val="20"/>
          <w:szCs w:val="20"/>
        </w:rPr>
        <w:t>.</w:t>
      </w:r>
      <w:r w:rsidRPr="000C6D37">
        <w:rPr>
          <w:rStyle w:val="FootnoteReference"/>
          <w:rFonts w:ascii="Times New Roman" w:hAnsi="Times New Roman" w:cs="Times New Roman"/>
          <w:sz w:val="20"/>
          <w:szCs w:val="20"/>
        </w:rPr>
        <w:footnoteReference w:id="14"/>
      </w:r>
    </w:p>
    <w:p w:rsidR="003B1A29" w:rsidRPr="00410D75" w:rsidRDefault="003B1A29" w:rsidP="003B1A29">
      <w:pPr>
        <w:spacing w:after="120" w:line="240" w:lineRule="exact"/>
        <w:ind w:left="547" w:right="1267" w:firstLine="720"/>
        <w:jc w:val="both"/>
        <w:rPr>
          <w:rFonts w:ascii="Times New Roman" w:hAnsi="Times New Roman" w:cs="Times New Roman"/>
          <w:b/>
          <w:sz w:val="20"/>
          <w:szCs w:val="20"/>
        </w:rPr>
      </w:pPr>
      <w:r w:rsidRPr="00410D75">
        <w:rPr>
          <w:rFonts w:ascii="Times New Roman" w:hAnsi="Times New Roman" w:cs="Times New Roman"/>
          <w:b/>
          <w:sz w:val="20"/>
          <w:szCs w:val="20"/>
        </w:rPr>
        <w:t>Network of Departmental Focal Points</w:t>
      </w:r>
    </w:p>
    <w:p w:rsidR="003B1A29" w:rsidRPr="000C6D37" w:rsidRDefault="003B1A29" w:rsidP="003B1A29">
      <w:pPr>
        <w:spacing w:after="120" w:line="240" w:lineRule="exact"/>
        <w:ind w:left="1267" w:right="1267"/>
        <w:jc w:val="both"/>
        <w:rPr>
          <w:rFonts w:ascii="Times New Roman" w:eastAsia="Times New Roman" w:hAnsi="Times New Roman" w:cs="Times New Roman"/>
          <w:sz w:val="20"/>
          <w:szCs w:val="20"/>
        </w:rPr>
      </w:pPr>
      <w:r w:rsidRPr="000C6D37">
        <w:rPr>
          <w:rFonts w:ascii="Times New Roman" w:hAnsi="Times New Roman" w:cs="Times New Roman"/>
          <w:sz w:val="20"/>
          <w:szCs w:val="20"/>
        </w:rPr>
        <w:t xml:space="preserve">A network of approximately 60 departmental focal points (DFPs) and alternates in the Secretariat coordinated by the </w:t>
      </w:r>
      <w:r>
        <w:rPr>
          <w:rFonts w:ascii="Times New Roman" w:hAnsi="Times New Roman" w:cs="Times New Roman"/>
          <w:sz w:val="20"/>
          <w:szCs w:val="20"/>
        </w:rPr>
        <w:t>FPW</w:t>
      </w:r>
      <w:r w:rsidRPr="000C6D37">
        <w:rPr>
          <w:rFonts w:ascii="Times New Roman" w:hAnsi="Times New Roman" w:cs="Times New Roman"/>
          <w:sz w:val="20"/>
          <w:szCs w:val="20"/>
        </w:rPr>
        <w:t xml:space="preserve"> facilitates the formulation, implementation and monitoring of gender-relevant policy, the sharing of good practices in the Secretariat and, where relevant, the wider </w:t>
      </w:r>
      <w:r>
        <w:rPr>
          <w:rFonts w:ascii="Times New Roman" w:hAnsi="Times New Roman" w:cs="Times New Roman"/>
          <w:sz w:val="20"/>
          <w:szCs w:val="20"/>
        </w:rPr>
        <w:t>United Nations</w:t>
      </w:r>
      <w:r w:rsidRPr="000C6D37">
        <w:rPr>
          <w:rFonts w:ascii="Times New Roman" w:hAnsi="Times New Roman" w:cs="Times New Roman"/>
          <w:sz w:val="20"/>
          <w:szCs w:val="20"/>
        </w:rPr>
        <w:t xml:space="preserve"> system. </w:t>
      </w:r>
      <w:r w:rsidRPr="000C6D37">
        <w:rPr>
          <w:rFonts w:ascii="Times New Roman" w:eastAsia="Times New Roman" w:hAnsi="Times New Roman" w:cs="Times New Roman"/>
          <w:sz w:val="20"/>
          <w:szCs w:val="20"/>
        </w:rPr>
        <w:t>The mandate of the DFPs is to support the head of the department, office or regional commission in fulfilling his or her responsibilities for t</w:t>
      </w:r>
      <w:r>
        <w:rPr>
          <w:rFonts w:ascii="Times New Roman" w:eastAsia="Times New Roman" w:hAnsi="Times New Roman" w:cs="Times New Roman"/>
          <w:sz w:val="20"/>
          <w:szCs w:val="20"/>
        </w:rPr>
        <w:t>he achievement of gender equality</w:t>
      </w:r>
      <w:r w:rsidRPr="000C6D37">
        <w:rPr>
          <w:rFonts w:ascii="Times New Roman" w:eastAsia="Times New Roman" w:hAnsi="Times New Roman" w:cs="Times New Roman"/>
          <w:sz w:val="20"/>
          <w:szCs w:val="20"/>
        </w:rPr>
        <w:t>.</w:t>
      </w:r>
      <w:r w:rsidRPr="000C6D37">
        <w:rPr>
          <w:rStyle w:val="FootnoteReference"/>
          <w:rFonts w:ascii="Times New Roman" w:eastAsia="Times New Roman" w:hAnsi="Times New Roman" w:cs="Times New Roman"/>
          <w:sz w:val="20"/>
          <w:szCs w:val="20"/>
        </w:rPr>
        <w:footnoteReference w:id="15"/>
      </w:r>
    </w:p>
    <w:p w:rsidR="000D3E52" w:rsidRDefault="003B1A29" w:rsidP="003B1A29">
      <w:pPr>
        <w:spacing w:after="120" w:line="240" w:lineRule="exact"/>
        <w:ind w:left="1267" w:right="1267"/>
        <w:jc w:val="both"/>
        <w:rPr>
          <w:rFonts w:ascii="Times New Roman" w:hAnsi="Times New Roman" w:cs="Times New Roman"/>
          <w:sz w:val="20"/>
          <w:szCs w:val="20"/>
        </w:rPr>
        <w:sectPr w:rsidR="000D3E52">
          <w:headerReference w:type="default" r:id="rId8"/>
          <w:footerReference w:type="default" r:id="rId9"/>
          <w:pgSz w:w="12240" w:h="15840"/>
          <w:pgMar w:top="1440" w:right="1800" w:bottom="1440" w:left="1800" w:header="720" w:footer="720" w:gutter="0"/>
          <w:cols w:space="720"/>
        </w:sectPr>
      </w:pPr>
      <w:r w:rsidRPr="000C6D37">
        <w:rPr>
          <w:rFonts w:ascii="Times New Roman" w:hAnsi="Times New Roman" w:cs="Times New Roman"/>
          <w:sz w:val="20"/>
          <w:szCs w:val="20"/>
        </w:rPr>
        <w:t xml:space="preserve">A 2011 survey of the DFPs and alternates found that 48 </w:t>
      </w:r>
      <w:r>
        <w:rPr>
          <w:rFonts w:ascii="Times New Roman" w:hAnsi="Times New Roman" w:cs="Times New Roman"/>
          <w:sz w:val="20"/>
          <w:szCs w:val="20"/>
        </w:rPr>
        <w:t>per cent</w:t>
      </w:r>
      <w:r w:rsidRPr="000C6D37">
        <w:rPr>
          <w:rFonts w:ascii="Times New Roman" w:hAnsi="Times New Roman" w:cs="Times New Roman"/>
          <w:sz w:val="20"/>
          <w:szCs w:val="20"/>
        </w:rPr>
        <w:t xml:space="preserve"> reported that management had taken no measures to increase the awareness of their function in their department or entity. On a more positive note, 52 </w:t>
      </w:r>
      <w:r>
        <w:rPr>
          <w:rFonts w:ascii="Times New Roman" w:hAnsi="Times New Roman" w:cs="Times New Roman"/>
          <w:sz w:val="20"/>
          <w:szCs w:val="20"/>
        </w:rPr>
        <w:t>per cent</w:t>
      </w:r>
      <w:r w:rsidRPr="000C6D37">
        <w:rPr>
          <w:rFonts w:ascii="Times New Roman" w:hAnsi="Times New Roman" w:cs="Times New Roman"/>
          <w:sz w:val="20"/>
          <w:szCs w:val="20"/>
        </w:rPr>
        <w:t xml:space="preserve"> reported an increase in gender sensitivity within the staff selection processes in their departments Recommendations from survey respondents include the appointment of more alternates to cope with heavy workloads, and </w:t>
      </w:r>
      <w:r w:rsidRPr="000C6D37">
        <w:rPr>
          <w:rFonts w:ascii="Times New Roman" w:hAnsi="Times New Roman" w:cs="Times New Roman"/>
          <w:iCs/>
          <w:sz w:val="20"/>
          <w:szCs w:val="20"/>
        </w:rPr>
        <w:t xml:space="preserve">strengthening </w:t>
      </w:r>
      <w:r w:rsidRPr="000C6D37">
        <w:rPr>
          <w:rFonts w:ascii="Times New Roman" w:hAnsi="Times New Roman" w:cs="Times New Roman"/>
          <w:sz w:val="20"/>
          <w:szCs w:val="20"/>
        </w:rPr>
        <w:t>the network through the inclusion of other U</w:t>
      </w:r>
      <w:r>
        <w:rPr>
          <w:rFonts w:ascii="Times New Roman" w:hAnsi="Times New Roman" w:cs="Times New Roman"/>
          <w:sz w:val="20"/>
          <w:szCs w:val="20"/>
        </w:rPr>
        <w:t xml:space="preserve">nited </w:t>
      </w:r>
      <w:r w:rsidRPr="000C6D37">
        <w:rPr>
          <w:rFonts w:ascii="Times New Roman" w:hAnsi="Times New Roman" w:cs="Times New Roman"/>
          <w:sz w:val="20"/>
          <w:szCs w:val="20"/>
        </w:rPr>
        <w:t>N</w:t>
      </w:r>
      <w:r>
        <w:rPr>
          <w:rFonts w:ascii="Times New Roman" w:hAnsi="Times New Roman" w:cs="Times New Roman"/>
          <w:sz w:val="20"/>
          <w:szCs w:val="20"/>
        </w:rPr>
        <w:t>ations</w:t>
      </w:r>
      <w:r w:rsidRPr="000C6D37">
        <w:rPr>
          <w:rFonts w:ascii="Times New Roman" w:hAnsi="Times New Roman" w:cs="Times New Roman"/>
          <w:sz w:val="20"/>
          <w:szCs w:val="20"/>
        </w:rPr>
        <w:t xml:space="preserve"> system entities. </w:t>
      </w:r>
    </w:p>
    <w:p w:rsidR="00596D3C" w:rsidRDefault="000D3E52" w:rsidP="000D3E52">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lastRenderedPageBreak/>
        <w:t>Table 6.5</w:t>
      </w:r>
    </w:p>
    <w:p w:rsidR="000D3E52" w:rsidRPr="00596D3C" w:rsidRDefault="00596D3C" w:rsidP="000D3E52">
      <w:pPr>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Gender distribution of staff from the P-1 to USG levels of the United Nations Secretariat by department, on contracts of one year or more and at all locations, as at 31 December 2011</w:t>
      </w:r>
    </w:p>
    <w:tbl>
      <w:tblPr>
        <w:tblpPr w:leftFromText="180" w:rightFromText="180" w:vertAnchor="text" w:horzAnchor="page" w:tblpXSpec="center" w:tblpY="132"/>
        <w:tblW w:w="12960" w:type="dxa"/>
        <w:jc w:val="center"/>
        <w:tblLook w:val="0000" w:firstRow="0" w:lastRow="0" w:firstColumn="0" w:lastColumn="0" w:noHBand="0" w:noVBand="0"/>
      </w:tblPr>
      <w:tblGrid>
        <w:gridCol w:w="1298"/>
        <w:gridCol w:w="511"/>
        <w:gridCol w:w="416"/>
        <w:gridCol w:w="505"/>
        <w:gridCol w:w="417"/>
        <w:gridCol w:w="490"/>
        <w:gridCol w:w="417"/>
        <w:gridCol w:w="490"/>
        <w:gridCol w:w="490"/>
        <w:gridCol w:w="562"/>
        <w:gridCol w:w="490"/>
        <w:gridCol w:w="562"/>
        <w:gridCol w:w="562"/>
        <w:gridCol w:w="562"/>
        <w:gridCol w:w="562"/>
        <w:gridCol w:w="490"/>
        <w:gridCol w:w="490"/>
        <w:gridCol w:w="386"/>
        <w:gridCol w:w="417"/>
        <w:gridCol w:w="710"/>
        <w:gridCol w:w="589"/>
        <w:gridCol w:w="668"/>
        <w:gridCol w:w="876"/>
      </w:tblGrid>
      <w:tr w:rsidR="00BE4331" w:rsidRPr="000D3E52" w:rsidTr="00A259F6">
        <w:trPr>
          <w:trHeight w:val="380"/>
          <w:jc w:val="center"/>
        </w:trPr>
        <w:tc>
          <w:tcPr>
            <w:tcW w:w="1298" w:type="dxa"/>
            <w:vMerge w:val="restart"/>
            <w:tcBorders>
              <w:top w:val="single" w:sz="8" w:space="0" w:color="auto"/>
              <w:left w:val="nil"/>
              <w:bottom w:val="single" w:sz="12" w:space="0" w:color="000000"/>
              <w:right w:val="nil"/>
            </w:tcBorders>
            <w:shd w:val="clear" w:color="auto" w:fill="auto"/>
            <w:vAlign w:val="center"/>
          </w:tcPr>
          <w:p w:rsidR="00BE4331" w:rsidRPr="000D3E52" w:rsidRDefault="00BE4331" w:rsidP="00A259F6">
            <w:pPr>
              <w:rPr>
                <w:rFonts w:ascii="Times New Roman" w:hAnsi="Times New Roman"/>
                <w:b/>
                <w:bCs/>
                <w:i/>
                <w:iCs/>
                <w:sz w:val="14"/>
                <w:szCs w:val="14"/>
                <w:lang w:val="en-GB"/>
              </w:rPr>
            </w:pPr>
            <w:r w:rsidRPr="000D3E52">
              <w:rPr>
                <w:rFonts w:ascii="Times New Roman" w:hAnsi="Times New Roman"/>
                <w:b/>
                <w:bCs/>
                <w:i/>
                <w:iCs/>
                <w:sz w:val="14"/>
                <w:szCs w:val="14"/>
                <w:lang w:val="en-GB"/>
              </w:rPr>
              <w:t>Department/Office</w:t>
            </w:r>
          </w:p>
        </w:tc>
        <w:tc>
          <w:tcPr>
            <w:tcW w:w="511" w:type="dxa"/>
            <w:tcBorders>
              <w:top w:val="single" w:sz="8" w:space="0" w:color="auto"/>
              <w:left w:val="nil"/>
              <w:bottom w:val="double" w:sz="6" w:space="0" w:color="auto"/>
              <w:right w:val="nil"/>
            </w:tcBorders>
            <w:shd w:val="clear" w:color="auto" w:fill="auto"/>
            <w:noWrap/>
            <w:vAlign w:val="center"/>
          </w:tcPr>
          <w:p w:rsidR="00BE4331" w:rsidRPr="000D3E52" w:rsidRDefault="00BE4331" w:rsidP="00A259F6">
            <w:pPr>
              <w:jc w:val="center"/>
              <w:rPr>
                <w:rFonts w:ascii="Times New Roman" w:hAnsi="Times New Roman"/>
                <w:b/>
                <w:bCs/>
                <w:i/>
                <w:iCs/>
                <w:sz w:val="14"/>
                <w:szCs w:val="14"/>
                <w:lang w:val="en-GB"/>
              </w:rPr>
            </w:pPr>
            <w:r w:rsidRPr="000D3E52">
              <w:rPr>
                <w:rFonts w:ascii="Times New Roman" w:hAnsi="Times New Roman"/>
                <w:b/>
                <w:bCs/>
                <w:i/>
                <w:iCs/>
                <w:sz w:val="14"/>
                <w:szCs w:val="14"/>
                <w:lang w:val="en-GB"/>
              </w:rPr>
              <w:t>USG</w:t>
            </w:r>
          </w:p>
        </w:tc>
        <w:tc>
          <w:tcPr>
            <w:tcW w:w="416" w:type="dxa"/>
            <w:tcBorders>
              <w:top w:val="single" w:sz="8" w:space="0" w:color="auto"/>
              <w:left w:val="nil"/>
              <w:bottom w:val="double" w:sz="6" w:space="0" w:color="auto"/>
              <w:right w:val="nil"/>
            </w:tcBorders>
            <w:shd w:val="clear" w:color="auto" w:fill="auto"/>
            <w:noWrap/>
            <w:vAlign w:val="center"/>
          </w:tcPr>
          <w:p w:rsidR="00BE4331" w:rsidRPr="000D3E52" w:rsidRDefault="00BE4331" w:rsidP="00A259F6">
            <w:pPr>
              <w:jc w:val="center"/>
              <w:rPr>
                <w:rFonts w:ascii="Times New Roman" w:hAnsi="Times New Roman"/>
                <w:b/>
                <w:bCs/>
                <w:i/>
                <w:iCs/>
                <w:sz w:val="14"/>
                <w:szCs w:val="14"/>
                <w:lang w:val="en-GB"/>
              </w:rPr>
            </w:pPr>
            <w:r w:rsidRPr="000D3E52">
              <w:rPr>
                <w:rFonts w:ascii="Times New Roman" w:hAnsi="Times New Roman"/>
                <w:b/>
                <w:bCs/>
                <w:i/>
                <w:iCs/>
                <w:sz w:val="14"/>
                <w:szCs w:val="14"/>
                <w:lang w:val="en-GB"/>
              </w:rPr>
              <w:t> </w:t>
            </w:r>
          </w:p>
        </w:tc>
        <w:tc>
          <w:tcPr>
            <w:tcW w:w="505" w:type="dxa"/>
            <w:tcBorders>
              <w:top w:val="single" w:sz="8" w:space="0" w:color="auto"/>
              <w:left w:val="nil"/>
              <w:bottom w:val="double" w:sz="6" w:space="0" w:color="auto"/>
              <w:right w:val="nil"/>
            </w:tcBorders>
            <w:shd w:val="clear" w:color="auto" w:fill="auto"/>
            <w:vAlign w:val="center"/>
          </w:tcPr>
          <w:p w:rsidR="00BE4331" w:rsidRPr="000D3E52" w:rsidRDefault="00BE4331" w:rsidP="00A259F6">
            <w:pPr>
              <w:jc w:val="center"/>
              <w:rPr>
                <w:rFonts w:ascii="Times New Roman" w:hAnsi="Times New Roman"/>
                <w:b/>
                <w:bCs/>
                <w:i/>
                <w:iCs/>
                <w:sz w:val="14"/>
                <w:szCs w:val="14"/>
                <w:lang w:val="en-GB"/>
              </w:rPr>
            </w:pPr>
            <w:r w:rsidRPr="000D3E52">
              <w:rPr>
                <w:rFonts w:ascii="Times New Roman" w:hAnsi="Times New Roman"/>
                <w:b/>
                <w:bCs/>
                <w:i/>
                <w:iCs/>
                <w:sz w:val="14"/>
                <w:szCs w:val="14"/>
                <w:lang w:val="en-GB"/>
              </w:rPr>
              <w:t>ASG</w:t>
            </w:r>
          </w:p>
        </w:tc>
        <w:tc>
          <w:tcPr>
            <w:tcW w:w="417" w:type="dxa"/>
            <w:tcBorders>
              <w:top w:val="single" w:sz="8" w:space="0" w:color="auto"/>
              <w:left w:val="nil"/>
              <w:bottom w:val="double" w:sz="6" w:space="0" w:color="auto"/>
              <w:right w:val="nil"/>
            </w:tcBorders>
            <w:shd w:val="clear" w:color="auto" w:fill="auto"/>
            <w:vAlign w:val="center"/>
          </w:tcPr>
          <w:p w:rsidR="00BE4331" w:rsidRPr="000D3E52" w:rsidRDefault="00BE4331" w:rsidP="00A259F6">
            <w:pPr>
              <w:jc w:val="center"/>
              <w:rPr>
                <w:rFonts w:ascii="Times New Roman" w:hAnsi="Times New Roman"/>
                <w:b/>
                <w:bCs/>
                <w:i/>
                <w:iCs/>
                <w:sz w:val="14"/>
                <w:szCs w:val="14"/>
                <w:lang w:val="en-GB"/>
              </w:rPr>
            </w:pPr>
            <w:r w:rsidRPr="000D3E52">
              <w:rPr>
                <w:rFonts w:ascii="Times New Roman" w:hAnsi="Times New Roman"/>
                <w:b/>
                <w:bCs/>
                <w:i/>
                <w:iCs/>
                <w:sz w:val="14"/>
                <w:szCs w:val="14"/>
                <w:lang w:val="en-GB"/>
              </w:rPr>
              <w:t> </w:t>
            </w:r>
          </w:p>
        </w:tc>
        <w:tc>
          <w:tcPr>
            <w:tcW w:w="490" w:type="dxa"/>
            <w:tcBorders>
              <w:top w:val="single" w:sz="8" w:space="0" w:color="auto"/>
              <w:left w:val="nil"/>
              <w:bottom w:val="double" w:sz="6" w:space="0" w:color="auto"/>
              <w:right w:val="nil"/>
            </w:tcBorders>
            <w:shd w:val="clear" w:color="auto" w:fill="auto"/>
            <w:vAlign w:val="center"/>
          </w:tcPr>
          <w:p w:rsidR="00BE4331" w:rsidRPr="000D3E52" w:rsidRDefault="00BE4331" w:rsidP="00A259F6">
            <w:pPr>
              <w:jc w:val="center"/>
              <w:rPr>
                <w:rFonts w:ascii="Times New Roman" w:hAnsi="Times New Roman"/>
                <w:b/>
                <w:bCs/>
                <w:i/>
                <w:iCs/>
                <w:sz w:val="14"/>
                <w:szCs w:val="14"/>
                <w:lang w:val="en-GB"/>
              </w:rPr>
            </w:pPr>
            <w:r w:rsidRPr="000D3E52">
              <w:rPr>
                <w:rFonts w:ascii="Times New Roman" w:hAnsi="Times New Roman"/>
                <w:b/>
                <w:bCs/>
                <w:i/>
                <w:iCs/>
                <w:sz w:val="14"/>
                <w:szCs w:val="14"/>
                <w:lang w:val="en-GB"/>
              </w:rPr>
              <w:t>D-2</w:t>
            </w:r>
          </w:p>
        </w:tc>
        <w:tc>
          <w:tcPr>
            <w:tcW w:w="417" w:type="dxa"/>
            <w:tcBorders>
              <w:top w:val="single" w:sz="8" w:space="0" w:color="auto"/>
              <w:left w:val="nil"/>
              <w:bottom w:val="double" w:sz="6" w:space="0" w:color="auto"/>
              <w:right w:val="nil"/>
            </w:tcBorders>
            <w:shd w:val="clear" w:color="auto" w:fill="auto"/>
            <w:vAlign w:val="center"/>
          </w:tcPr>
          <w:p w:rsidR="00BE4331" w:rsidRPr="000D3E52" w:rsidRDefault="00BE4331" w:rsidP="00A259F6">
            <w:pPr>
              <w:jc w:val="center"/>
              <w:rPr>
                <w:rFonts w:ascii="Times New Roman" w:hAnsi="Times New Roman"/>
                <w:b/>
                <w:bCs/>
                <w:i/>
                <w:iCs/>
                <w:sz w:val="14"/>
                <w:szCs w:val="14"/>
                <w:lang w:val="en-GB"/>
              </w:rPr>
            </w:pPr>
            <w:r w:rsidRPr="000D3E52">
              <w:rPr>
                <w:rFonts w:ascii="Times New Roman" w:hAnsi="Times New Roman"/>
                <w:b/>
                <w:bCs/>
                <w:i/>
                <w:iCs/>
                <w:sz w:val="14"/>
                <w:szCs w:val="14"/>
                <w:lang w:val="en-GB"/>
              </w:rPr>
              <w:t> </w:t>
            </w:r>
          </w:p>
        </w:tc>
        <w:tc>
          <w:tcPr>
            <w:tcW w:w="490" w:type="dxa"/>
            <w:tcBorders>
              <w:top w:val="single" w:sz="8" w:space="0" w:color="auto"/>
              <w:left w:val="nil"/>
              <w:bottom w:val="double" w:sz="6" w:space="0" w:color="auto"/>
              <w:right w:val="nil"/>
            </w:tcBorders>
            <w:shd w:val="clear" w:color="auto" w:fill="auto"/>
            <w:vAlign w:val="center"/>
          </w:tcPr>
          <w:p w:rsidR="00BE4331" w:rsidRPr="000D3E52" w:rsidRDefault="00BE4331" w:rsidP="00A259F6">
            <w:pPr>
              <w:jc w:val="center"/>
              <w:rPr>
                <w:rFonts w:ascii="Times New Roman" w:hAnsi="Times New Roman"/>
                <w:b/>
                <w:bCs/>
                <w:i/>
                <w:iCs/>
                <w:sz w:val="14"/>
                <w:szCs w:val="14"/>
                <w:lang w:val="en-GB"/>
              </w:rPr>
            </w:pPr>
            <w:r w:rsidRPr="000D3E52">
              <w:rPr>
                <w:rFonts w:ascii="Times New Roman" w:hAnsi="Times New Roman"/>
                <w:b/>
                <w:bCs/>
                <w:i/>
                <w:iCs/>
                <w:sz w:val="14"/>
                <w:szCs w:val="14"/>
                <w:lang w:val="en-GB"/>
              </w:rPr>
              <w:t>D-1</w:t>
            </w:r>
          </w:p>
        </w:tc>
        <w:tc>
          <w:tcPr>
            <w:tcW w:w="490" w:type="dxa"/>
            <w:tcBorders>
              <w:top w:val="single" w:sz="8" w:space="0" w:color="auto"/>
              <w:left w:val="nil"/>
              <w:bottom w:val="double" w:sz="6" w:space="0" w:color="auto"/>
              <w:right w:val="nil"/>
            </w:tcBorders>
            <w:shd w:val="clear" w:color="auto" w:fill="auto"/>
            <w:vAlign w:val="center"/>
          </w:tcPr>
          <w:p w:rsidR="00BE4331" w:rsidRPr="000D3E52" w:rsidRDefault="00BE4331" w:rsidP="00A259F6">
            <w:pPr>
              <w:jc w:val="center"/>
              <w:rPr>
                <w:rFonts w:ascii="Times New Roman" w:hAnsi="Times New Roman"/>
                <w:b/>
                <w:bCs/>
                <w:i/>
                <w:iCs/>
                <w:sz w:val="14"/>
                <w:szCs w:val="14"/>
                <w:lang w:val="en-GB"/>
              </w:rPr>
            </w:pPr>
            <w:r w:rsidRPr="000D3E52">
              <w:rPr>
                <w:rFonts w:ascii="Times New Roman" w:hAnsi="Times New Roman"/>
                <w:b/>
                <w:bCs/>
                <w:i/>
                <w:iCs/>
                <w:sz w:val="14"/>
                <w:szCs w:val="14"/>
                <w:lang w:val="en-GB"/>
              </w:rPr>
              <w:t> </w:t>
            </w:r>
          </w:p>
        </w:tc>
        <w:tc>
          <w:tcPr>
            <w:tcW w:w="562" w:type="dxa"/>
            <w:tcBorders>
              <w:top w:val="single" w:sz="8" w:space="0" w:color="auto"/>
              <w:left w:val="nil"/>
              <w:bottom w:val="double" w:sz="6" w:space="0" w:color="auto"/>
              <w:right w:val="nil"/>
            </w:tcBorders>
            <w:shd w:val="clear" w:color="auto" w:fill="auto"/>
            <w:vAlign w:val="center"/>
          </w:tcPr>
          <w:p w:rsidR="00BE4331" w:rsidRPr="000D3E52" w:rsidRDefault="00BE4331" w:rsidP="00A259F6">
            <w:pPr>
              <w:jc w:val="center"/>
              <w:rPr>
                <w:rFonts w:ascii="Times New Roman" w:hAnsi="Times New Roman"/>
                <w:b/>
                <w:bCs/>
                <w:i/>
                <w:iCs/>
                <w:sz w:val="14"/>
                <w:szCs w:val="14"/>
                <w:lang w:val="en-GB"/>
              </w:rPr>
            </w:pPr>
            <w:r w:rsidRPr="000D3E52">
              <w:rPr>
                <w:rFonts w:ascii="Times New Roman" w:hAnsi="Times New Roman"/>
                <w:b/>
                <w:bCs/>
                <w:i/>
                <w:iCs/>
                <w:sz w:val="14"/>
                <w:szCs w:val="14"/>
                <w:lang w:val="en-GB"/>
              </w:rPr>
              <w:t>P-5</w:t>
            </w:r>
          </w:p>
        </w:tc>
        <w:tc>
          <w:tcPr>
            <w:tcW w:w="490" w:type="dxa"/>
            <w:tcBorders>
              <w:top w:val="single" w:sz="8" w:space="0" w:color="auto"/>
              <w:left w:val="nil"/>
              <w:bottom w:val="double" w:sz="6" w:space="0" w:color="auto"/>
              <w:right w:val="nil"/>
            </w:tcBorders>
            <w:shd w:val="clear" w:color="auto" w:fill="auto"/>
            <w:vAlign w:val="center"/>
          </w:tcPr>
          <w:p w:rsidR="00BE4331" w:rsidRPr="000D3E52" w:rsidRDefault="00BE4331" w:rsidP="00A259F6">
            <w:pPr>
              <w:jc w:val="center"/>
              <w:rPr>
                <w:rFonts w:ascii="Times New Roman" w:hAnsi="Times New Roman"/>
                <w:b/>
                <w:bCs/>
                <w:i/>
                <w:iCs/>
                <w:sz w:val="14"/>
                <w:szCs w:val="14"/>
                <w:lang w:val="en-GB"/>
              </w:rPr>
            </w:pPr>
            <w:r w:rsidRPr="000D3E52">
              <w:rPr>
                <w:rFonts w:ascii="Times New Roman" w:hAnsi="Times New Roman"/>
                <w:b/>
                <w:bCs/>
                <w:i/>
                <w:iCs/>
                <w:sz w:val="14"/>
                <w:szCs w:val="14"/>
                <w:lang w:val="en-GB"/>
              </w:rPr>
              <w:t> </w:t>
            </w:r>
          </w:p>
        </w:tc>
        <w:tc>
          <w:tcPr>
            <w:tcW w:w="562" w:type="dxa"/>
            <w:tcBorders>
              <w:top w:val="single" w:sz="8" w:space="0" w:color="auto"/>
              <w:left w:val="nil"/>
              <w:bottom w:val="double" w:sz="6" w:space="0" w:color="auto"/>
              <w:right w:val="nil"/>
            </w:tcBorders>
            <w:shd w:val="clear" w:color="auto" w:fill="auto"/>
            <w:vAlign w:val="center"/>
          </w:tcPr>
          <w:p w:rsidR="00BE4331" w:rsidRPr="000D3E52" w:rsidRDefault="00BE4331" w:rsidP="00A259F6">
            <w:pPr>
              <w:jc w:val="center"/>
              <w:rPr>
                <w:rFonts w:ascii="Times New Roman" w:hAnsi="Times New Roman"/>
                <w:b/>
                <w:bCs/>
                <w:i/>
                <w:iCs/>
                <w:sz w:val="14"/>
                <w:szCs w:val="14"/>
                <w:lang w:val="en-GB"/>
              </w:rPr>
            </w:pPr>
            <w:r w:rsidRPr="000D3E52">
              <w:rPr>
                <w:rFonts w:ascii="Times New Roman" w:hAnsi="Times New Roman"/>
                <w:b/>
                <w:bCs/>
                <w:i/>
                <w:iCs/>
                <w:sz w:val="14"/>
                <w:szCs w:val="14"/>
                <w:lang w:val="en-GB"/>
              </w:rPr>
              <w:t>P-4</w:t>
            </w:r>
          </w:p>
        </w:tc>
        <w:tc>
          <w:tcPr>
            <w:tcW w:w="562" w:type="dxa"/>
            <w:tcBorders>
              <w:top w:val="single" w:sz="8" w:space="0" w:color="auto"/>
              <w:left w:val="nil"/>
              <w:bottom w:val="double" w:sz="6" w:space="0" w:color="auto"/>
              <w:right w:val="nil"/>
            </w:tcBorders>
            <w:shd w:val="clear" w:color="auto" w:fill="auto"/>
            <w:vAlign w:val="center"/>
          </w:tcPr>
          <w:p w:rsidR="00BE4331" w:rsidRPr="000D3E52" w:rsidRDefault="00BE4331" w:rsidP="00A259F6">
            <w:pPr>
              <w:jc w:val="center"/>
              <w:rPr>
                <w:rFonts w:ascii="Times New Roman" w:hAnsi="Times New Roman"/>
                <w:b/>
                <w:bCs/>
                <w:i/>
                <w:iCs/>
                <w:sz w:val="14"/>
                <w:szCs w:val="14"/>
                <w:lang w:val="en-GB"/>
              </w:rPr>
            </w:pPr>
            <w:r w:rsidRPr="000D3E52">
              <w:rPr>
                <w:rFonts w:ascii="Times New Roman" w:hAnsi="Times New Roman"/>
                <w:b/>
                <w:bCs/>
                <w:i/>
                <w:iCs/>
                <w:sz w:val="14"/>
                <w:szCs w:val="14"/>
                <w:lang w:val="en-GB"/>
              </w:rPr>
              <w:t> </w:t>
            </w:r>
          </w:p>
        </w:tc>
        <w:tc>
          <w:tcPr>
            <w:tcW w:w="562" w:type="dxa"/>
            <w:tcBorders>
              <w:top w:val="single" w:sz="8" w:space="0" w:color="auto"/>
              <w:left w:val="nil"/>
              <w:bottom w:val="double" w:sz="6" w:space="0" w:color="auto"/>
              <w:right w:val="nil"/>
            </w:tcBorders>
            <w:shd w:val="clear" w:color="auto" w:fill="auto"/>
            <w:vAlign w:val="center"/>
          </w:tcPr>
          <w:p w:rsidR="00BE4331" w:rsidRPr="000D3E52" w:rsidRDefault="00BE4331" w:rsidP="00A259F6">
            <w:pPr>
              <w:jc w:val="center"/>
              <w:rPr>
                <w:rFonts w:ascii="Times New Roman" w:hAnsi="Times New Roman"/>
                <w:b/>
                <w:bCs/>
                <w:i/>
                <w:iCs/>
                <w:sz w:val="14"/>
                <w:szCs w:val="14"/>
                <w:lang w:val="en-GB"/>
              </w:rPr>
            </w:pPr>
            <w:r w:rsidRPr="000D3E52">
              <w:rPr>
                <w:rFonts w:ascii="Times New Roman" w:hAnsi="Times New Roman"/>
                <w:b/>
                <w:bCs/>
                <w:i/>
                <w:iCs/>
                <w:sz w:val="14"/>
                <w:szCs w:val="14"/>
                <w:lang w:val="en-GB"/>
              </w:rPr>
              <w:t>P-3</w:t>
            </w:r>
          </w:p>
        </w:tc>
        <w:tc>
          <w:tcPr>
            <w:tcW w:w="562" w:type="dxa"/>
            <w:tcBorders>
              <w:top w:val="single" w:sz="8" w:space="0" w:color="auto"/>
              <w:left w:val="nil"/>
              <w:bottom w:val="double" w:sz="6" w:space="0" w:color="auto"/>
              <w:right w:val="nil"/>
            </w:tcBorders>
            <w:shd w:val="clear" w:color="auto" w:fill="auto"/>
            <w:vAlign w:val="center"/>
          </w:tcPr>
          <w:p w:rsidR="00BE4331" w:rsidRPr="000D3E52" w:rsidRDefault="00BE4331" w:rsidP="00A259F6">
            <w:pPr>
              <w:jc w:val="center"/>
              <w:rPr>
                <w:rFonts w:ascii="Times New Roman" w:hAnsi="Times New Roman"/>
                <w:b/>
                <w:bCs/>
                <w:i/>
                <w:iCs/>
                <w:sz w:val="14"/>
                <w:szCs w:val="14"/>
                <w:lang w:val="en-GB"/>
              </w:rPr>
            </w:pPr>
            <w:r w:rsidRPr="000D3E52">
              <w:rPr>
                <w:rFonts w:ascii="Times New Roman" w:hAnsi="Times New Roman"/>
                <w:b/>
                <w:bCs/>
                <w:i/>
                <w:iCs/>
                <w:sz w:val="14"/>
                <w:szCs w:val="14"/>
                <w:lang w:val="en-GB"/>
              </w:rPr>
              <w:t> </w:t>
            </w:r>
          </w:p>
        </w:tc>
        <w:tc>
          <w:tcPr>
            <w:tcW w:w="490" w:type="dxa"/>
            <w:tcBorders>
              <w:top w:val="single" w:sz="8" w:space="0" w:color="auto"/>
              <w:left w:val="nil"/>
              <w:bottom w:val="double" w:sz="6" w:space="0" w:color="auto"/>
              <w:right w:val="nil"/>
            </w:tcBorders>
            <w:shd w:val="clear" w:color="auto" w:fill="auto"/>
            <w:vAlign w:val="center"/>
          </w:tcPr>
          <w:p w:rsidR="00BE4331" w:rsidRPr="000D3E52" w:rsidRDefault="00BE4331" w:rsidP="00A259F6">
            <w:pPr>
              <w:jc w:val="center"/>
              <w:rPr>
                <w:rFonts w:ascii="Times New Roman" w:hAnsi="Times New Roman"/>
                <w:b/>
                <w:bCs/>
                <w:i/>
                <w:iCs/>
                <w:sz w:val="14"/>
                <w:szCs w:val="14"/>
                <w:lang w:val="en-GB"/>
              </w:rPr>
            </w:pPr>
            <w:r w:rsidRPr="000D3E52">
              <w:rPr>
                <w:rFonts w:ascii="Times New Roman" w:hAnsi="Times New Roman"/>
                <w:b/>
                <w:bCs/>
                <w:i/>
                <w:iCs/>
                <w:sz w:val="14"/>
                <w:szCs w:val="14"/>
                <w:lang w:val="en-GB"/>
              </w:rPr>
              <w:t>P-2</w:t>
            </w:r>
          </w:p>
        </w:tc>
        <w:tc>
          <w:tcPr>
            <w:tcW w:w="490" w:type="dxa"/>
            <w:tcBorders>
              <w:top w:val="single" w:sz="8" w:space="0" w:color="auto"/>
              <w:left w:val="nil"/>
              <w:bottom w:val="double" w:sz="6" w:space="0" w:color="auto"/>
              <w:right w:val="nil"/>
            </w:tcBorders>
            <w:shd w:val="clear" w:color="auto" w:fill="auto"/>
            <w:vAlign w:val="center"/>
          </w:tcPr>
          <w:p w:rsidR="00BE4331" w:rsidRPr="000D3E52" w:rsidRDefault="00BE4331" w:rsidP="00A259F6">
            <w:pPr>
              <w:jc w:val="center"/>
              <w:rPr>
                <w:rFonts w:ascii="Times New Roman" w:hAnsi="Times New Roman"/>
                <w:b/>
                <w:bCs/>
                <w:i/>
                <w:iCs/>
                <w:sz w:val="14"/>
                <w:szCs w:val="14"/>
                <w:lang w:val="en-GB"/>
              </w:rPr>
            </w:pPr>
            <w:r w:rsidRPr="000D3E52">
              <w:rPr>
                <w:rFonts w:ascii="Times New Roman" w:hAnsi="Times New Roman"/>
                <w:b/>
                <w:bCs/>
                <w:i/>
                <w:iCs/>
                <w:sz w:val="14"/>
                <w:szCs w:val="14"/>
                <w:lang w:val="en-GB"/>
              </w:rPr>
              <w:t> </w:t>
            </w:r>
          </w:p>
        </w:tc>
        <w:tc>
          <w:tcPr>
            <w:tcW w:w="386" w:type="dxa"/>
            <w:tcBorders>
              <w:top w:val="single" w:sz="8" w:space="0" w:color="auto"/>
              <w:left w:val="nil"/>
              <w:bottom w:val="double" w:sz="6" w:space="0" w:color="auto"/>
              <w:right w:val="nil"/>
            </w:tcBorders>
            <w:shd w:val="clear" w:color="auto" w:fill="auto"/>
            <w:vAlign w:val="center"/>
          </w:tcPr>
          <w:p w:rsidR="00BE4331" w:rsidRPr="000D3E52" w:rsidRDefault="00BE4331" w:rsidP="00A259F6">
            <w:pPr>
              <w:jc w:val="center"/>
              <w:rPr>
                <w:rFonts w:ascii="Times New Roman" w:hAnsi="Times New Roman"/>
                <w:b/>
                <w:bCs/>
                <w:i/>
                <w:iCs/>
                <w:sz w:val="14"/>
                <w:szCs w:val="14"/>
                <w:lang w:val="en-GB"/>
              </w:rPr>
            </w:pPr>
            <w:r w:rsidRPr="000D3E52">
              <w:rPr>
                <w:rFonts w:ascii="Times New Roman" w:hAnsi="Times New Roman"/>
                <w:b/>
                <w:bCs/>
                <w:i/>
                <w:iCs/>
                <w:sz w:val="14"/>
                <w:szCs w:val="14"/>
                <w:lang w:val="en-GB"/>
              </w:rPr>
              <w:t>P-1</w:t>
            </w:r>
          </w:p>
        </w:tc>
        <w:tc>
          <w:tcPr>
            <w:tcW w:w="417" w:type="dxa"/>
            <w:tcBorders>
              <w:top w:val="single" w:sz="8" w:space="0" w:color="auto"/>
              <w:left w:val="nil"/>
              <w:bottom w:val="double" w:sz="6" w:space="0" w:color="auto"/>
              <w:right w:val="nil"/>
            </w:tcBorders>
            <w:shd w:val="clear" w:color="auto" w:fill="auto"/>
            <w:vAlign w:val="center"/>
          </w:tcPr>
          <w:p w:rsidR="00BE4331" w:rsidRPr="000D3E52" w:rsidRDefault="00BE4331" w:rsidP="00A259F6">
            <w:pPr>
              <w:jc w:val="center"/>
              <w:rPr>
                <w:rFonts w:ascii="Times New Roman" w:hAnsi="Times New Roman"/>
                <w:b/>
                <w:bCs/>
                <w:i/>
                <w:iCs/>
                <w:sz w:val="14"/>
                <w:szCs w:val="14"/>
                <w:lang w:val="en-GB"/>
              </w:rPr>
            </w:pPr>
            <w:r w:rsidRPr="000D3E52">
              <w:rPr>
                <w:rFonts w:ascii="Times New Roman" w:hAnsi="Times New Roman"/>
                <w:b/>
                <w:bCs/>
                <w:i/>
                <w:iCs/>
                <w:sz w:val="14"/>
                <w:szCs w:val="14"/>
                <w:lang w:val="en-GB"/>
              </w:rPr>
              <w:t> </w:t>
            </w:r>
          </w:p>
        </w:tc>
        <w:tc>
          <w:tcPr>
            <w:tcW w:w="710" w:type="dxa"/>
            <w:tcBorders>
              <w:top w:val="single" w:sz="8" w:space="0" w:color="auto"/>
              <w:left w:val="nil"/>
              <w:bottom w:val="double" w:sz="6" w:space="0" w:color="auto"/>
              <w:right w:val="nil"/>
            </w:tcBorders>
            <w:shd w:val="clear" w:color="auto" w:fill="auto"/>
            <w:vAlign w:val="center"/>
          </w:tcPr>
          <w:p w:rsidR="00BE4331" w:rsidRPr="000D3E52" w:rsidRDefault="00BE4331" w:rsidP="00A259F6">
            <w:pPr>
              <w:jc w:val="center"/>
              <w:rPr>
                <w:rFonts w:ascii="Times New Roman" w:hAnsi="Times New Roman"/>
                <w:b/>
                <w:bCs/>
                <w:i/>
                <w:iCs/>
                <w:sz w:val="14"/>
                <w:szCs w:val="14"/>
                <w:lang w:val="en-GB"/>
              </w:rPr>
            </w:pPr>
            <w:r w:rsidRPr="000D3E52">
              <w:rPr>
                <w:rFonts w:ascii="Times New Roman" w:hAnsi="Times New Roman"/>
                <w:b/>
                <w:bCs/>
                <w:i/>
                <w:iCs/>
                <w:sz w:val="14"/>
                <w:szCs w:val="14"/>
                <w:lang w:val="en-GB"/>
              </w:rPr>
              <w:t>Subtotal</w:t>
            </w:r>
          </w:p>
        </w:tc>
        <w:tc>
          <w:tcPr>
            <w:tcW w:w="589" w:type="dxa"/>
            <w:tcBorders>
              <w:top w:val="single" w:sz="8" w:space="0" w:color="auto"/>
              <w:left w:val="nil"/>
              <w:bottom w:val="double" w:sz="6" w:space="0" w:color="auto"/>
              <w:right w:val="nil"/>
            </w:tcBorders>
            <w:shd w:val="clear" w:color="auto" w:fill="auto"/>
            <w:vAlign w:val="center"/>
          </w:tcPr>
          <w:p w:rsidR="00BE4331" w:rsidRPr="000D3E52" w:rsidRDefault="00BE4331" w:rsidP="00A259F6">
            <w:pPr>
              <w:jc w:val="center"/>
              <w:rPr>
                <w:rFonts w:ascii="Times New Roman" w:hAnsi="Times New Roman"/>
                <w:b/>
                <w:bCs/>
                <w:i/>
                <w:iCs/>
                <w:sz w:val="14"/>
                <w:szCs w:val="14"/>
                <w:lang w:val="en-GB"/>
              </w:rPr>
            </w:pPr>
            <w:r w:rsidRPr="000D3E52">
              <w:rPr>
                <w:rFonts w:ascii="Times New Roman" w:hAnsi="Times New Roman"/>
                <w:b/>
                <w:bCs/>
                <w:i/>
                <w:iCs/>
                <w:sz w:val="14"/>
                <w:szCs w:val="14"/>
                <w:lang w:val="en-GB"/>
              </w:rPr>
              <w:t> </w:t>
            </w:r>
          </w:p>
        </w:tc>
        <w:tc>
          <w:tcPr>
            <w:tcW w:w="668" w:type="dxa"/>
            <w:tcBorders>
              <w:top w:val="single" w:sz="8" w:space="0" w:color="auto"/>
              <w:left w:val="nil"/>
              <w:bottom w:val="double" w:sz="6" w:space="0" w:color="auto"/>
              <w:right w:val="nil"/>
            </w:tcBorders>
            <w:shd w:val="clear" w:color="auto" w:fill="auto"/>
            <w:vAlign w:val="center"/>
          </w:tcPr>
          <w:p w:rsidR="00BE4331" w:rsidRPr="000D3E52" w:rsidRDefault="00BE4331" w:rsidP="00A259F6">
            <w:pPr>
              <w:jc w:val="right"/>
              <w:rPr>
                <w:rFonts w:ascii="Times New Roman" w:hAnsi="Times New Roman"/>
                <w:b/>
                <w:bCs/>
                <w:i/>
                <w:iCs/>
                <w:sz w:val="14"/>
                <w:szCs w:val="14"/>
                <w:lang w:val="en-GB"/>
              </w:rPr>
            </w:pPr>
            <w:r w:rsidRPr="000D3E52">
              <w:rPr>
                <w:rFonts w:ascii="Times New Roman" w:hAnsi="Times New Roman"/>
                <w:b/>
                <w:bCs/>
                <w:i/>
                <w:iCs/>
                <w:sz w:val="14"/>
                <w:szCs w:val="14"/>
                <w:lang w:val="en-GB"/>
              </w:rPr>
              <w:t>Total</w:t>
            </w:r>
          </w:p>
        </w:tc>
        <w:tc>
          <w:tcPr>
            <w:tcW w:w="876" w:type="dxa"/>
            <w:tcBorders>
              <w:top w:val="single" w:sz="8" w:space="0" w:color="auto"/>
              <w:left w:val="nil"/>
              <w:bottom w:val="double" w:sz="6" w:space="0" w:color="auto"/>
              <w:right w:val="nil"/>
            </w:tcBorders>
            <w:shd w:val="clear" w:color="auto" w:fill="auto"/>
            <w:vAlign w:val="center"/>
          </w:tcPr>
          <w:p w:rsidR="00BE4331" w:rsidRPr="000D3E52" w:rsidRDefault="00BE4331" w:rsidP="00A259F6">
            <w:pPr>
              <w:jc w:val="right"/>
              <w:rPr>
                <w:rFonts w:ascii="Times New Roman" w:hAnsi="Times New Roman"/>
                <w:b/>
                <w:bCs/>
                <w:i/>
                <w:iCs/>
                <w:sz w:val="14"/>
                <w:szCs w:val="14"/>
                <w:lang w:val="en-GB"/>
              </w:rPr>
            </w:pPr>
            <w:r w:rsidRPr="000D3E52">
              <w:rPr>
                <w:rFonts w:ascii="Times New Roman" w:hAnsi="Times New Roman"/>
                <w:b/>
                <w:bCs/>
                <w:i/>
                <w:iCs/>
                <w:sz w:val="14"/>
                <w:szCs w:val="14"/>
                <w:lang w:val="en-GB"/>
              </w:rPr>
              <w:t>Percentage Women</w:t>
            </w:r>
          </w:p>
        </w:tc>
      </w:tr>
      <w:tr w:rsidR="00BE4331" w:rsidRPr="000D3E52" w:rsidTr="00A259F6">
        <w:trPr>
          <w:trHeight w:val="320"/>
          <w:jc w:val="center"/>
        </w:trPr>
        <w:tc>
          <w:tcPr>
            <w:tcW w:w="1298" w:type="dxa"/>
            <w:vMerge/>
            <w:tcBorders>
              <w:top w:val="single" w:sz="8" w:space="0" w:color="auto"/>
              <w:left w:val="nil"/>
              <w:bottom w:val="single" w:sz="12" w:space="0" w:color="000000"/>
              <w:right w:val="nil"/>
            </w:tcBorders>
            <w:shd w:val="clear" w:color="auto" w:fill="auto"/>
            <w:vAlign w:val="center"/>
          </w:tcPr>
          <w:p w:rsidR="00BE4331" w:rsidRPr="000D3E52" w:rsidRDefault="00BE4331" w:rsidP="00A259F6">
            <w:pPr>
              <w:rPr>
                <w:rFonts w:ascii="Times New Roman" w:hAnsi="Times New Roman"/>
                <w:b/>
                <w:bCs/>
                <w:i/>
                <w:iCs/>
                <w:sz w:val="14"/>
                <w:szCs w:val="14"/>
                <w:lang w:val="en-GB"/>
              </w:rPr>
            </w:pPr>
          </w:p>
        </w:tc>
        <w:tc>
          <w:tcPr>
            <w:tcW w:w="511" w:type="dxa"/>
            <w:tcBorders>
              <w:top w:val="nil"/>
              <w:left w:val="single" w:sz="4" w:space="0" w:color="auto"/>
              <w:bottom w:val="single" w:sz="8"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b/>
                <w:bCs/>
                <w:i/>
                <w:iCs/>
                <w:sz w:val="14"/>
                <w:szCs w:val="14"/>
                <w:lang w:val="en-GB"/>
              </w:rPr>
            </w:pPr>
            <w:r w:rsidRPr="000D3E52">
              <w:rPr>
                <w:rFonts w:ascii="Times New Roman" w:hAnsi="Times New Roman"/>
                <w:b/>
                <w:bCs/>
                <w:i/>
                <w:iCs/>
                <w:sz w:val="14"/>
                <w:szCs w:val="14"/>
                <w:lang w:val="en-GB"/>
              </w:rPr>
              <w:t>M</w:t>
            </w:r>
          </w:p>
        </w:tc>
        <w:tc>
          <w:tcPr>
            <w:tcW w:w="416" w:type="dxa"/>
            <w:tcBorders>
              <w:top w:val="nil"/>
              <w:left w:val="single" w:sz="4" w:space="0" w:color="auto"/>
              <w:bottom w:val="single" w:sz="8"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b/>
                <w:bCs/>
                <w:i/>
                <w:iCs/>
                <w:sz w:val="14"/>
                <w:szCs w:val="14"/>
                <w:lang w:val="en-GB"/>
              </w:rPr>
            </w:pPr>
            <w:r w:rsidRPr="000D3E52">
              <w:rPr>
                <w:rFonts w:ascii="Times New Roman" w:hAnsi="Times New Roman"/>
                <w:b/>
                <w:bCs/>
                <w:i/>
                <w:iCs/>
                <w:sz w:val="14"/>
                <w:szCs w:val="14"/>
                <w:lang w:val="en-GB"/>
              </w:rPr>
              <w:t>F</w:t>
            </w:r>
          </w:p>
        </w:tc>
        <w:tc>
          <w:tcPr>
            <w:tcW w:w="505" w:type="dxa"/>
            <w:tcBorders>
              <w:top w:val="nil"/>
              <w:left w:val="single" w:sz="4" w:space="0" w:color="auto"/>
              <w:bottom w:val="single" w:sz="8"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b/>
                <w:bCs/>
                <w:i/>
                <w:iCs/>
                <w:sz w:val="14"/>
                <w:szCs w:val="14"/>
                <w:lang w:val="en-GB"/>
              </w:rPr>
            </w:pPr>
            <w:r w:rsidRPr="000D3E52">
              <w:rPr>
                <w:rFonts w:ascii="Times New Roman" w:hAnsi="Times New Roman"/>
                <w:b/>
                <w:bCs/>
                <w:i/>
                <w:iCs/>
                <w:sz w:val="14"/>
                <w:szCs w:val="14"/>
                <w:lang w:val="en-GB"/>
              </w:rPr>
              <w:t>M</w:t>
            </w:r>
          </w:p>
        </w:tc>
        <w:tc>
          <w:tcPr>
            <w:tcW w:w="417" w:type="dxa"/>
            <w:tcBorders>
              <w:top w:val="nil"/>
              <w:left w:val="single" w:sz="4" w:space="0" w:color="auto"/>
              <w:bottom w:val="single" w:sz="8"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b/>
                <w:bCs/>
                <w:i/>
                <w:iCs/>
                <w:sz w:val="14"/>
                <w:szCs w:val="14"/>
                <w:lang w:val="en-GB"/>
              </w:rPr>
            </w:pPr>
            <w:r w:rsidRPr="000D3E52">
              <w:rPr>
                <w:rFonts w:ascii="Times New Roman" w:hAnsi="Times New Roman"/>
                <w:b/>
                <w:bCs/>
                <w:i/>
                <w:iCs/>
                <w:sz w:val="14"/>
                <w:szCs w:val="14"/>
                <w:lang w:val="en-GB"/>
              </w:rPr>
              <w:t>F</w:t>
            </w:r>
          </w:p>
        </w:tc>
        <w:tc>
          <w:tcPr>
            <w:tcW w:w="490" w:type="dxa"/>
            <w:tcBorders>
              <w:top w:val="nil"/>
              <w:left w:val="single" w:sz="4" w:space="0" w:color="auto"/>
              <w:bottom w:val="single" w:sz="8"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b/>
                <w:bCs/>
                <w:i/>
                <w:iCs/>
                <w:sz w:val="14"/>
                <w:szCs w:val="14"/>
                <w:lang w:val="en-GB"/>
              </w:rPr>
            </w:pPr>
            <w:r w:rsidRPr="000D3E52">
              <w:rPr>
                <w:rFonts w:ascii="Times New Roman" w:hAnsi="Times New Roman"/>
                <w:b/>
                <w:bCs/>
                <w:i/>
                <w:iCs/>
                <w:sz w:val="14"/>
                <w:szCs w:val="14"/>
                <w:lang w:val="en-GB"/>
              </w:rPr>
              <w:t>M</w:t>
            </w:r>
          </w:p>
        </w:tc>
        <w:tc>
          <w:tcPr>
            <w:tcW w:w="417" w:type="dxa"/>
            <w:tcBorders>
              <w:top w:val="nil"/>
              <w:left w:val="single" w:sz="4" w:space="0" w:color="auto"/>
              <w:bottom w:val="single" w:sz="8"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b/>
                <w:bCs/>
                <w:i/>
                <w:iCs/>
                <w:sz w:val="14"/>
                <w:szCs w:val="14"/>
                <w:lang w:val="en-GB"/>
              </w:rPr>
            </w:pPr>
            <w:r w:rsidRPr="000D3E52">
              <w:rPr>
                <w:rFonts w:ascii="Times New Roman" w:hAnsi="Times New Roman"/>
                <w:b/>
                <w:bCs/>
                <w:i/>
                <w:iCs/>
                <w:sz w:val="14"/>
                <w:szCs w:val="14"/>
                <w:lang w:val="en-GB"/>
              </w:rPr>
              <w:t>F</w:t>
            </w:r>
          </w:p>
        </w:tc>
        <w:tc>
          <w:tcPr>
            <w:tcW w:w="490" w:type="dxa"/>
            <w:tcBorders>
              <w:top w:val="nil"/>
              <w:left w:val="single" w:sz="4" w:space="0" w:color="auto"/>
              <w:bottom w:val="single" w:sz="8"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b/>
                <w:bCs/>
                <w:i/>
                <w:iCs/>
                <w:sz w:val="14"/>
                <w:szCs w:val="14"/>
                <w:lang w:val="en-GB"/>
              </w:rPr>
            </w:pPr>
            <w:r w:rsidRPr="000D3E52">
              <w:rPr>
                <w:rFonts w:ascii="Times New Roman" w:hAnsi="Times New Roman"/>
                <w:b/>
                <w:bCs/>
                <w:i/>
                <w:iCs/>
                <w:sz w:val="14"/>
                <w:szCs w:val="14"/>
                <w:lang w:val="en-GB"/>
              </w:rPr>
              <w:t>M</w:t>
            </w:r>
          </w:p>
        </w:tc>
        <w:tc>
          <w:tcPr>
            <w:tcW w:w="490" w:type="dxa"/>
            <w:tcBorders>
              <w:top w:val="nil"/>
              <w:left w:val="single" w:sz="4" w:space="0" w:color="auto"/>
              <w:bottom w:val="single" w:sz="8"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b/>
                <w:bCs/>
                <w:i/>
                <w:iCs/>
                <w:sz w:val="14"/>
                <w:szCs w:val="14"/>
                <w:lang w:val="en-GB"/>
              </w:rPr>
            </w:pPr>
            <w:r w:rsidRPr="000D3E52">
              <w:rPr>
                <w:rFonts w:ascii="Times New Roman" w:hAnsi="Times New Roman"/>
                <w:b/>
                <w:bCs/>
                <w:i/>
                <w:iCs/>
                <w:sz w:val="14"/>
                <w:szCs w:val="14"/>
                <w:lang w:val="en-GB"/>
              </w:rPr>
              <w:t>F</w:t>
            </w:r>
          </w:p>
        </w:tc>
        <w:tc>
          <w:tcPr>
            <w:tcW w:w="562" w:type="dxa"/>
            <w:tcBorders>
              <w:top w:val="nil"/>
              <w:left w:val="single" w:sz="4" w:space="0" w:color="auto"/>
              <w:bottom w:val="single" w:sz="8"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b/>
                <w:bCs/>
                <w:i/>
                <w:iCs/>
                <w:sz w:val="14"/>
                <w:szCs w:val="14"/>
                <w:lang w:val="en-GB"/>
              </w:rPr>
            </w:pPr>
            <w:r w:rsidRPr="000D3E52">
              <w:rPr>
                <w:rFonts w:ascii="Times New Roman" w:hAnsi="Times New Roman"/>
                <w:b/>
                <w:bCs/>
                <w:i/>
                <w:iCs/>
                <w:sz w:val="14"/>
                <w:szCs w:val="14"/>
                <w:lang w:val="en-GB"/>
              </w:rPr>
              <w:t>M</w:t>
            </w:r>
          </w:p>
        </w:tc>
        <w:tc>
          <w:tcPr>
            <w:tcW w:w="490" w:type="dxa"/>
            <w:tcBorders>
              <w:top w:val="nil"/>
              <w:left w:val="single" w:sz="4" w:space="0" w:color="auto"/>
              <w:bottom w:val="single" w:sz="8"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b/>
                <w:bCs/>
                <w:i/>
                <w:iCs/>
                <w:sz w:val="14"/>
                <w:szCs w:val="14"/>
                <w:lang w:val="en-GB"/>
              </w:rPr>
            </w:pPr>
            <w:r w:rsidRPr="000D3E52">
              <w:rPr>
                <w:rFonts w:ascii="Times New Roman" w:hAnsi="Times New Roman"/>
                <w:b/>
                <w:bCs/>
                <w:i/>
                <w:iCs/>
                <w:sz w:val="14"/>
                <w:szCs w:val="14"/>
                <w:lang w:val="en-GB"/>
              </w:rPr>
              <w:t>F</w:t>
            </w:r>
          </w:p>
        </w:tc>
        <w:tc>
          <w:tcPr>
            <w:tcW w:w="562" w:type="dxa"/>
            <w:tcBorders>
              <w:top w:val="nil"/>
              <w:left w:val="single" w:sz="4" w:space="0" w:color="auto"/>
              <w:bottom w:val="single" w:sz="8"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b/>
                <w:bCs/>
                <w:i/>
                <w:iCs/>
                <w:sz w:val="14"/>
                <w:szCs w:val="14"/>
                <w:lang w:val="en-GB"/>
              </w:rPr>
            </w:pPr>
            <w:r w:rsidRPr="000D3E52">
              <w:rPr>
                <w:rFonts w:ascii="Times New Roman" w:hAnsi="Times New Roman"/>
                <w:b/>
                <w:bCs/>
                <w:i/>
                <w:iCs/>
                <w:sz w:val="14"/>
                <w:szCs w:val="14"/>
                <w:lang w:val="en-GB"/>
              </w:rPr>
              <w:t>M</w:t>
            </w:r>
          </w:p>
        </w:tc>
        <w:tc>
          <w:tcPr>
            <w:tcW w:w="562" w:type="dxa"/>
            <w:tcBorders>
              <w:top w:val="nil"/>
              <w:left w:val="single" w:sz="4" w:space="0" w:color="auto"/>
              <w:bottom w:val="single" w:sz="8"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b/>
                <w:bCs/>
                <w:i/>
                <w:iCs/>
                <w:sz w:val="14"/>
                <w:szCs w:val="14"/>
                <w:lang w:val="en-GB"/>
              </w:rPr>
            </w:pPr>
            <w:r w:rsidRPr="000D3E52">
              <w:rPr>
                <w:rFonts w:ascii="Times New Roman" w:hAnsi="Times New Roman"/>
                <w:b/>
                <w:bCs/>
                <w:i/>
                <w:iCs/>
                <w:sz w:val="14"/>
                <w:szCs w:val="14"/>
                <w:lang w:val="en-GB"/>
              </w:rPr>
              <w:t>F</w:t>
            </w:r>
          </w:p>
        </w:tc>
        <w:tc>
          <w:tcPr>
            <w:tcW w:w="562" w:type="dxa"/>
            <w:tcBorders>
              <w:top w:val="nil"/>
              <w:left w:val="single" w:sz="4" w:space="0" w:color="auto"/>
              <w:bottom w:val="single" w:sz="8"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b/>
                <w:bCs/>
                <w:i/>
                <w:iCs/>
                <w:sz w:val="14"/>
                <w:szCs w:val="14"/>
                <w:lang w:val="en-GB"/>
              </w:rPr>
            </w:pPr>
            <w:r w:rsidRPr="000D3E52">
              <w:rPr>
                <w:rFonts w:ascii="Times New Roman" w:hAnsi="Times New Roman"/>
                <w:b/>
                <w:bCs/>
                <w:i/>
                <w:iCs/>
                <w:sz w:val="14"/>
                <w:szCs w:val="14"/>
                <w:lang w:val="en-GB"/>
              </w:rPr>
              <w:t>M</w:t>
            </w:r>
          </w:p>
        </w:tc>
        <w:tc>
          <w:tcPr>
            <w:tcW w:w="562" w:type="dxa"/>
            <w:tcBorders>
              <w:top w:val="nil"/>
              <w:left w:val="single" w:sz="4" w:space="0" w:color="auto"/>
              <w:bottom w:val="single" w:sz="8"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b/>
                <w:bCs/>
                <w:i/>
                <w:iCs/>
                <w:sz w:val="14"/>
                <w:szCs w:val="14"/>
                <w:lang w:val="en-GB"/>
              </w:rPr>
            </w:pPr>
            <w:r w:rsidRPr="000D3E52">
              <w:rPr>
                <w:rFonts w:ascii="Times New Roman" w:hAnsi="Times New Roman"/>
                <w:b/>
                <w:bCs/>
                <w:i/>
                <w:iCs/>
                <w:sz w:val="14"/>
                <w:szCs w:val="14"/>
                <w:lang w:val="en-GB"/>
              </w:rPr>
              <w:t>F</w:t>
            </w:r>
          </w:p>
        </w:tc>
        <w:tc>
          <w:tcPr>
            <w:tcW w:w="490" w:type="dxa"/>
            <w:tcBorders>
              <w:top w:val="nil"/>
              <w:left w:val="single" w:sz="4" w:space="0" w:color="auto"/>
              <w:bottom w:val="single" w:sz="8"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b/>
                <w:bCs/>
                <w:i/>
                <w:iCs/>
                <w:sz w:val="14"/>
                <w:szCs w:val="14"/>
                <w:lang w:val="en-GB"/>
              </w:rPr>
            </w:pPr>
            <w:r w:rsidRPr="000D3E52">
              <w:rPr>
                <w:rFonts w:ascii="Times New Roman" w:hAnsi="Times New Roman"/>
                <w:b/>
                <w:bCs/>
                <w:i/>
                <w:iCs/>
                <w:sz w:val="14"/>
                <w:szCs w:val="14"/>
                <w:lang w:val="en-GB"/>
              </w:rPr>
              <w:t>M</w:t>
            </w:r>
          </w:p>
        </w:tc>
        <w:tc>
          <w:tcPr>
            <w:tcW w:w="490" w:type="dxa"/>
            <w:tcBorders>
              <w:top w:val="nil"/>
              <w:left w:val="single" w:sz="4" w:space="0" w:color="auto"/>
              <w:bottom w:val="single" w:sz="8"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b/>
                <w:bCs/>
                <w:i/>
                <w:iCs/>
                <w:sz w:val="14"/>
                <w:szCs w:val="14"/>
                <w:lang w:val="en-GB"/>
              </w:rPr>
            </w:pPr>
            <w:r w:rsidRPr="000D3E52">
              <w:rPr>
                <w:rFonts w:ascii="Times New Roman" w:hAnsi="Times New Roman"/>
                <w:b/>
                <w:bCs/>
                <w:i/>
                <w:iCs/>
                <w:sz w:val="14"/>
                <w:szCs w:val="14"/>
                <w:lang w:val="en-GB"/>
              </w:rPr>
              <w:t>F</w:t>
            </w:r>
          </w:p>
        </w:tc>
        <w:tc>
          <w:tcPr>
            <w:tcW w:w="386" w:type="dxa"/>
            <w:tcBorders>
              <w:top w:val="nil"/>
              <w:left w:val="single" w:sz="4" w:space="0" w:color="auto"/>
              <w:bottom w:val="single" w:sz="8"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b/>
                <w:bCs/>
                <w:i/>
                <w:iCs/>
                <w:sz w:val="14"/>
                <w:szCs w:val="14"/>
                <w:lang w:val="en-GB"/>
              </w:rPr>
            </w:pPr>
            <w:r w:rsidRPr="000D3E52">
              <w:rPr>
                <w:rFonts w:ascii="Times New Roman" w:hAnsi="Times New Roman"/>
                <w:b/>
                <w:bCs/>
                <w:i/>
                <w:iCs/>
                <w:sz w:val="14"/>
                <w:szCs w:val="14"/>
                <w:lang w:val="en-GB"/>
              </w:rPr>
              <w:t>M</w:t>
            </w:r>
          </w:p>
        </w:tc>
        <w:tc>
          <w:tcPr>
            <w:tcW w:w="417" w:type="dxa"/>
            <w:tcBorders>
              <w:top w:val="nil"/>
              <w:left w:val="single" w:sz="4" w:space="0" w:color="auto"/>
              <w:bottom w:val="single" w:sz="8"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b/>
                <w:bCs/>
                <w:i/>
                <w:iCs/>
                <w:sz w:val="14"/>
                <w:szCs w:val="14"/>
                <w:lang w:val="en-GB"/>
              </w:rPr>
            </w:pPr>
            <w:r w:rsidRPr="000D3E52">
              <w:rPr>
                <w:rFonts w:ascii="Times New Roman" w:hAnsi="Times New Roman"/>
                <w:b/>
                <w:bCs/>
                <w:i/>
                <w:iCs/>
                <w:sz w:val="14"/>
                <w:szCs w:val="14"/>
                <w:lang w:val="en-GB"/>
              </w:rPr>
              <w:t>F</w:t>
            </w:r>
          </w:p>
        </w:tc>
        <w:tc>
          <w:tcPr>
            <w:tcW w:w="710" w:type="dxa"/>
            <w:tcBorders>
              <w:top w:val="nil"/>
              <w:left w:val="single" w:sz="4" w:space="0" w:color="auto"/>
              <w:bottom w:val="single" w:sz="8"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b/>
                <w:bCs/>
                <w:i/>
                <w:iCs/>
                <w:sz w:val="14"/>
                <w:szCs w:val="14"/>
                <w:lang w:val="en-GB"/>
              </w:rPr>
            </w:pPr>
            <w:r w:rsidRPr="000D3E52">
              <w:rPr>
                <w:rFonts w:ascii="Times New Roman" w:hAnsi="Times New Roman"/>
                <w:b/>
                <w:bCs/>
                <w:i/>
                <w:iCs/>
                <w:sz w:val="14"/>
                <w:szCs w:val="14"/>
                <w:lang w:val="en-GB"/>
              </w:rPr>
              <w:t>M</w:t>
            </w:r>
          </w:p>
        </w:tc>
        <w:tc>
          <w:tcPr>
            <w:tcW w:w="589" w:type="dxa"/>
            <w:tcBorders>
              <w:top w:val="nil"/>
              <w:left w:val="single" w:sz="4" w:space="0" w:color="auto"/>
              <w:bottom w:val="single" w:sz="8"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b/>
                <w:bCs/>
                <w:i/>
                <w:iCs/>
                <w:sz w:val="14"/>
                <w:szCs w:val="14"/>
                <w:lang w:val="en-GB"/>
              </w:rPr>
            </w:pPr>
            <w:r w:rsidRPr="000D3E52">
              <w:rPr>
                <w:rFonts w:ascii="Times New Roman" w:hAnsi="Times New Roman"/>
                <w:b/>
                <w:bCs/>
                <w:i/>
                <w:iCs/>
                <w:sz w:val="14"/>
                <w:szCs w:val="14"/>
                <w:lang w:val="en-GB"/>
              </w:rPr>
              <w:t>F</w:t>
            </w:r>
          </w:p>
        </w:tc>
        <w:tc>
          <w:tcPr>
            <w:tcW w:w="668" w:type="dxa"/>
            <w:tcBorders>
              <w:top w:val="nil"/>
              <w:left w:val="single" w:sz="4" w:space="0" w:color="auto"/>
              <w:bottom w:val="single" w:sz="8" w:space="0" w:color="auto"/>
              <w:right w:val="single" w:sz="4" w:space="0" w:color="auto"/>
            </w:tcBorders>
            <w:shd w:val="clear" w:color="auto" w:fill="auto"/>
            <w:vAlign w:val="center"/>
          </w:tcPr>
          <w:p w:rsidR="00BE4331" w:rsidRPr="000D3E52" w:rsidRDefault="00BE4331" w:rsidP="00A259F6">
            <w:pPr>
              <w:jc w:val="right"/>
              <w:rPr>
                <w:rFonts w:ascii="Times New Roman" w:hAnsi="Times New Roman"/>
                <w:b/>
                <w:bCs/>
                <w:i/>
                <w:iCs/>
                <w:sz w:val="14"/>
                <w:szCs w:val="14"/>
                <w:lang w:val="en-GB"/>
              </w:rPr>
            </w:pPr>
            <w:r w:rsidRPr="000D3E52">
              <w:rPr>
                <w:rFonts w:ascii="Times New Roman" w:hAnsi="Times New Roman"/>
                <w:b/>
                <w:bCs/>
                <w:i/>
                <w:iCs/>
                <w:sz w:val="14"/>
                <w:szCs w:val="14"/>
                <w:lang w:val="en-GB"/>
              </w:rPr>
              <w:t> </w:t>
            </w:r>
          </w:p>
        </w:tc>
        <w:tc>
          <w:tcPr>
            <w:tcW w:w="876" w:type="dxa"/>
            <w:tcBorders>
              <w:top w:val="nil"/>
              <w:left w:val="single" w:sz="4" w:space="0" w:color="auto"/>
              <w:bottom w:val="single" w:sz="8" w:space="0" w:color="auto"/>
              <w:right w:val="single" w:sz="4" w:space="0" w:color="auto"/>
            </w:tcBorders>
            <w:shd w:val="clear" w:color="auto" w:fill="auto"/>
            <w:vAlign w:val="center"/>
          </w:tcPr>
          <w:p w:rsidR="00BE4331" w:rsidRPr="000D3E52" w:rsidRDefault="00BE4331" w:rsidP="00A259F6">
            <w:pPr>
              <w:jc w:val="right"/>
              <w:rPr>
                <w:rFonts w:ascii="Times New Roman" w:hAnsi="Times New Roman"/>
                <w:b/>
                <w:bCs/>
                <w:i/>
                <w:iCs/>
                <w:sz w:val="14"/>
                <w:szCs w:val="14"/>
                <w:lang w:val="en-GB"/>
              </w:rPr>
            </w:pPr>
            <w:r w:rsidRPr="000D3E52">
              <w:rPr>
                <w:rFonts w:ascii="Times New Roman" w:hAnsi="Times New Roman"/>
                <w:b/>
                <w:bCs/>
                <w:i/>
                <w:iCs/>
                <w:sz w:val="14"/>
                <w:szCs w:val="14"/>
                <w:lang w:val="en-GB"/>
              </w:rPr>
              <w:t> </w:t>
            </w:r>
          </w:p>
        </w:tc>
      </w:tr>
      <w:tr w:rsidR="00BE4331" w:rsidRPr="000D3E52" w:rsidTr="00A259F6">
        <w:trPr>
          <w:trHeight w:val="300"/>
          <w:jc w:val="center"/>
        </w:trPr>
        <w:tc>
          <w:tcPr>
            <w:tcW w:w="1298" w:type="dxa"/>
            <w:tcBorders>
              <w:top w:val="nil"/>
              <w:left w:val="nil"/>
              <w:bottom w:val="nil"/>
              <w:right w:val="nil"/>
            </w:tcBorders>
            <w:shd w:val="clear" w:color="auto" w:fill="auto"/>
            <w:noWrap/>
            <w:vAlign w:val="center"/>
          </w:tcPr>
          <w:p w:rsidR="00BE4331" w:rsidRPr="000D3E52" w:rsidRDefault="00BE4331" w:rsidP="00A259F6">
            <w:pPr>
              <w:rPr>
                <w:rFonts w:ascii="Calibri" w:hAnsi="Calibri"/>
                <w:sz w:val="22"/>
                <w:szCs w:val="22"/>
                <w:lang w:val="en-GB"/>
              </w:rPr>
            </w:pPr>
          </w:p>
        </w:tc>
        <w:tc>
          <w:tcPr>
            <w:tcW w:w="511" w:type="dxa"/>
            <w:tcBorders>
              <w:top w:val="nil"/>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rPr>
                <w:rFonts w:ascii="Calibri" w:hAnsi="Calibri"/>
                <w:sz w:val="22"/>
                <w:szCs w:val="22"/>
                <w:lang w:val="en-GB"/>
              </w:rPr>
            </w:pPr>
            <w:r w:rsidRPr="000D3E52">
              <w:rPr>
                <w:rFonts w:ascii="Calibri" w:hAnsi="Calibri"/>
                <w:sz w:val="22"/>
                <w:szCs w:val="22"/>
                <w:lang w:val="en-GB"/>
              </w:rPr>
              <w:t> </w:t>
            </w:r>
          </w:p>
        </w:tc>
        <w:tc>
          <w:tcPr>
            <w:tcW w:w="416" w:type="dxa"/>
            <w:tcBorders>
              <w:top w:val="nil"/>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rPr>
                <w:rFonts w:ascii="Calibri" w:hAnsi="Calibri"/>
                <w:sz w:val="22"/>
                <w:szCs w:val="22"/>
                <w:lang w:val="en-GB"/>
              </w:rPr>
            </w:pPr>
            <w:r w:rsidRPr="000D3E52">
              <w:rPr>
                <w:rFonts w:ascii="Calibri" w:hAnsi="Calibri"/>
                <w:sz w:val="22"/>
                <w:szCs w:val="22"/>
                <w:lang w:val="en-GB"/>
              </w:rPr>
              <w:t> </w:t>
            </w:r>
          </w:p>
        </w:tc>
        <w:tc>
          <w:tcPr>
            <w:tcW w:w="505" w:type="dxa"/>
            <w:tcBorders>
              <w:top w:val="nil"/>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0"/>
                <w:szCs w:val="10"/>
                <w:lang w:val="en-GB"/>
              </w:rPr>
            </w:pPr>
            <w:r w:rsidRPr="000D3E52">
              <w:rPr>
                <w:rFonts w:ascii="Times New Roman" w:hAnsi="Times New Roman"/>
                <w:sz w:val="10"/>
                <w:szCs w:val="10"/>
                <w:lang w:val="en-GB"/>
              </w:rPr>
              <w:t> </w:t>
            </w:r>
          </w:p>
        </w:tc>
        <w:tc>
          <w:tcPr>
            <w:tcW w:w="417" w:type="dxa"/>
            <w:tcBorders>
              <w:top w:val="nil"/>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rPr>
                <w:rFonts w:ascii="Calibri" w:hAnsi="Calibri"/>
                <w:sz w:val="22"/>
                <w:szCs w:val="22"/>
                <w:lang w:val="en-GB"/>
              </w:rPr>
            </w:pPr>
            <w:r w:rsidRPr="000D3E52">
              <w:rPr>
                <w:rFonts w:ascii="Calibri" w:hAnsi="Calibri"/>
                <w:sz w:val="22"/>
                <w:szCs w:val="22"/>
                <w:lang w:val="en-GB"/>
              </w:rPr>
              <w:t> </w:t>
            </w:r>
          </w:p>
        </w:tc>
        <w:tc>
          <w:tcPr>
            <w:tcW w:w="490" w:type="dxa"/>
            <w:tcBorders>
              <w:top w:val="nil"/>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0"/>
                <w:szCs w:val="10"/>
                <w:lang w:val="en-GB"/>
              </w:rPr>
            </w:pPr>
            <w:r w:rsidRPr="000D3E52">
              <w:rPr>
                <w:rFonts w:ascii="Times New Roman" w:hAnsi="Times New Roman"/>
                <w:sz w:val="10"/>
                <w:szCs w:val="10"/>
                <w:lang w:val="en-GB"/>
              </w:rPr>
              <w:t> </w:t>
            </w:r>
          </w:p>
        </w:tc>
        <w:tc>
          <w:tcPr>
            <w:tcW w:w="417" w:type="dxa"/>
            <w:tcBorders>
              <w:top w:val="nil"/>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rPr>
                <w:rFonts w:ascii="Calibri" w:hAnsi="Calibri"/>
                <w:sz w:val="22"/>
                <w:szCs w:val="22"/>
                <w:lang w:val="en-GB"/>
              </w:rPr>
            </w:pPr>
            <w:r w:rsidRPr="000D3E52">
              <w:rPr>
                <w:rFonts w:ascii="Calibri" w:hAnsi="Calibri"/>
                <w:sz w:val="22"/>
                <w:szCs w:val="22"/>
                <w:lang w:val="en-GB"/>
              </w:rPr>
              <w:t> </w:t>
            </w:r>
          </w:p>
        </w:tc>
        <w:tc>
          <w:tcPr>
            <w:tcW w:w="490" w:type="dxa"/>
            <w:tcBorders>
              <w:top w:val="nil"/>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0"/>
                <w:szCs w:val="10"/>
                <w:lang w:val="en-GB"/>
              </w:rPr>
            </w:pPr>
            <w:r w:rsidRPr="000D3E52">
              <w:rPr>
                <w:rFonts w:ascii="Times New Roman" w:hAnsi="Times New Roman"/>
                <w:sz w:val="10"/>
                <w:szCs w:val="10"/>
                <w:lang w:val="en-GB"/>
              </w:rPr>
              <w:t> </w:t>
            </w:r>
          </w:p>
        </w:tc>
        <w:tc>
          <w:tcPr>
            <w:tcW w:w="490" w:type="dxa"/>
            <w:tcBorders>
              <w:top w:val="nil"/>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rPr>
                <w:rFonts w:ascii="Calibri" w:hAnsi="Calibri"/>
                <w:sz w:val="22"/>
                <w:szCs w:val="22"/>
                <w:lang w:val="en-GB"/>
              </w:rPr>
            </w:pPr>
            <w:r w:rsidRPr="000D3E52">
              <w:rPr>
                <w:rFonts w:ascii="Calibri" w:hAnsi="Calibri"/>
                <w:sz w:val="22"/>
                <w:szCs w:val="22"/>
                <w:lang w:val="en-GB"/>
              </w:rPr>
              <w:t> </w:t>
            </w:r>
          </w:p>
        </w:tc>
        <w:tc>
          <w:tcPr>
            <w:tcW w:w="562" w:type="dxa"/>
            <w:tcBorders>
              <w:top w:val="nil"/>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0"/>
                <w:szCs w:val="10"/>
                <w:lang w:val="en-GB"/>
              </w:rPr>
            </w:pPr>
            <w:r w:rsidRPr="000D3E52">
              <w:rPr>
                <w:rFonts w:ascii="Times New Roman" w:hAnsi="Times New Roman"/>
                <w:sz w:val="10"/>
                <w:szCs w:val="10"/>
                <w:lang w:val="en-GB"/>
              </w:rPr>
              <w:t> </w:t>
            </w:r>
          </w:p>
        </w:tc>
        <w:tc>
          <w:tcPr>
            <w:tcW w:w="490" w:type="dxa"/>
            <w:tcBorders>
              <w:top w:val="nil"/>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rPr>
                <w:rFonts w:ascii="Calibri" w:hAnsi="Calibri"/>
                <w:sz w:val="22"/>
                <w:szCs w:val="22"/>
                <w:lang w:val="en-GB"/>
              </w:rPr>
            </w:pPr>
            <w:r w:rsidRPr="000D3E52">
              <w:rPr>
                <w:rFonts w:ascii="Calibri" w:hAnsi="Calibri"/>
                <w:sz w:val="22"/>
                <w:szCs w:val="22"/>
                <w:lang w:val="en-GB"/>
              </w:rPr>
              <w:t> </w:t>
            </w:r>
          </w:p>
        </w:tc>
        <w:tc>
          <w:tcPr>
            <w:tcW w:w="562" w:type="dxa"/>
            <w:tcBorders>
              <w:top w:val="nil"/>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0"/>
                <w:szCs w:val="10"/>
                <w:lang w:val="en-GB"/>
              </w:rPr>
            </w:pPr>
            <w:r w:rsidRPr="000D3E52">
              <w:rPr>
                <w:rFonts w:ascii="Times New Roman" w:hAnsi="Times New Roman"/>
                <w:sz w:val="10"/>
                <w:szCs w:val="10"/>
                <w:lang w:val="en-GB"/>
              </w:rPr>
              <w:t> </w:t>
            </w:r>
          </w:p>
        </w:tc>
        <w:tc>
          <w:tcPr>
            <w:tcW w:w="562" w:type="dxa"/>
            <w:tcBorders>
              <w:top w:val="nil"/>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rPr>
                <w:rFonts w:ascii="Calibri" w:hAnsi="Calibri"/>
                <w:sz w:val="22"/>
                <w:szCs w:val="22"/>
                <w:lang w:val="en-GB"/>
              </w:rPr>
            </w:pPr>
            <w:r w:rsidRPr="000D3E52">
              <w:rPr>
                <w:rFonts w:ascii="Calibri" w:hAnsi="Calibri"/>
                <w:sz w:val="22"/>
                <w:szCs w:val="22"/>
                <w:lang w:val="en-GB"/>
              </w:rPr>
              <w:t> </w:t>
            </w:r>
          </w:p>
        </w:tc>
        <w:tc>
          <w:tcPr>
            <w:tcW w:w="562" w:type="dxa"/>
            <w:tcBorders>
              <w:top w:val="nil"/>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0"/>
                <w:szCs w:val="10"/>
                <w:lang w:val="en-GB"/>
              </w:rPr>
            </w:pPr>
            <w:r w:rsidRPr="000D3E52">
              <w:rPr>
                <w:rFonts w:ascii="Times New Roman" w:hAnsi="Times New Roman"/>
                <w:sz w:val="10"/>
                <w:szCs w:val="10"/>
                <w:lang w:val="en-GB"/>
              </w:rPr>
              <w:t> </w:t>
            </w:r>
          </w:p>
        </w:tc>
        <w:tc>
          <w:tcPr>
            <w:tcW w:w="562" w:type="dxa"/>
            <w:tcBorders>
              <w:top w:val="nil"/>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rPr>
                <w:rFonts w:ascii="Calibri" w:hAnsi="Calibri"/>
                <w:sz w:val="22"/>
                <w:szCs w:val="22"/>
                <w:lang w:val="en-GB"/>
              </w:rPr>
            </w:pPr>
            <w:r w:rsidRPr="000D3E52">
              <w:rPr>
                <w:rFonts w:ascii="Calibri" w:hAnsi="Calibri"/>
                <w:sz w:val="22"/>
                <w:szCs w:val="22"/>
                <w:lang w:val="en-GB"/>
              </w:rPr>
              <w:t> </w:t>
            </w:r>
          </w:p>
        </w:tc>
        <w:tc>
          <w:tcPr>
            <w:tcW w:w="490" w:type="dxa"/>
            <w:tcBorders>
              <w:top w:val="nil"/>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0"/>
                <w:szCs w:val="10"/>
                <w:lang w:val="en-GB"/>
              </w:rPr>
            </w:pPr>
            <w:r w:rsidRPr="000D3E52">
              <w:rPr>
                <w:rFonts w:ascii="Times New Roman" w:hAnsi="Times New Roman"/>
                <w:sz w:val="10"/>
                <w:szCs w:val="10"/>
                <w:lang w:val="en-GB"/>
              </w:rPr>
              <w:t> </w:t>
            </w:r>
          </w:p>
        </w:tc>
        <w:tc>
          <w:tcPr>
            <w:tcW w:w="490" w:type="dxa"/>
            <w:tcBorders>
              <w:top w:val="nil"/>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rPr>
                <w:rFonts w:ascii="Calibri" w:hAnsi="Calibri"/>
                <w:sz w:val="22"/>
                <w:szCs w:val="22"/>
                <w:lang w:val="en-GB"/>
              </w:rPr>
            </w:pPr>
            <w:r w:rsidRPr="000D3E52">
              <w:rPr>
                <w:rFonts w:ascii="Calibri" w:hAnsi="Calibri"/>
                <w:sz w:val="22"/>
                <w:szCs w:val="22"/>
                <w:lang w:val="en-GB"/>
              </w:rPr>
              <w:t> </w:t>
            </w:r>
          </w:p>
        </w:tc>
        <w:tc>
          <w:tcPr>
            <w:tcW w:w="386" w:type="dxa"/>
            <w:tcBorders>
              <w:top w:val="nil"/>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0"/>
                <w:szCs w:val="10"/>
                <w:lang w:val="en-GB"/>
              </w:rPr>
            </w:pPr>
            <w:r w:rsidRPr="000D3E52">
              <w:rPr>
                <w:rFonts w:ascii="Times New Roman" w:hAnsi="Times New Roman"/>
                <w:sz w:val="10"/>
                <w:szCs w:val="10"/>
                <w:lang w:val="en-GB"/>
              </w:rPr>
              <w:t> </w:t>
            </w:r>
          </w:p>
        </w:tc>
        <w:tc>
          <w:tcPr>
            <w:tcW w:w="417" w:type="dxa"/>
            <w:tcBorders>
              <w:top w:val="nil"/>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rPr>
                <w:rFonts w:ascii="Calibri" w:hAnsi="Calibri"/>
                <w:sz w:val="22"/>
                <w:szCs w:val="22"/>
                <w:lang w:val="en-GB"/>
              </w:rPr>
            </w:pPr>
            <w:r w:rsidRPr="000D3E52">
              <w:rPr>
                <w:rFonts w:ascii="Calibri" w:hAnsi="Calibri"/>
                <w:sz w:val="22"/>
                <w:szCs w:val="22"/>
                <w:lang w:val="en-GB"/>
              </w:rPr>
              <w:t> </w:t>
            </w:r>
          </w:p>
        </w:tc>
        <w:tc>
          <w:tcPr>
            <w:tcW w:w="710" w:type="dxa"/>
            <w:tcBorders>
              <w:top w:val="nil"/>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0"/>
                <w:szCs w:val="10"/>
                <w:lang w:val="en-GB"/>
              </w:rPr>
            </w:pPr>
            <w:r w:rsidRPr="000D3E52">
              <w:rPr>
                <w:rFonts w:ascii="Times New Roman" w:hAnsi="Times New Roman"/>
                <w:sz w:val="10"/>
                <w:szCs w:val="10"/>
                <w:lang w:val="en-GB"/>
              </w:rPr>
              <w:t> </w:t>
            </w:r>
          </w:p>
        </w:tc>
        <w:tc>
          <w:tcPr>
            <w:tcW w:w="589" w:type="dxa"/>
            <w:tcBorders>
              <w:top w:val="nil"/>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rPr>
                <w:rFonts w:ascii="Calibri" w:hAnsi="Calibri"/>
                <w:sz w:val="22"/>
                <w:szCs w:val="22"/>
                <w:lang w:val="en-GB"/>
              </w:rPr>
            </w:pPr>
            <w:r w:rsidRPr="000D3E52">
              <w:rPr>
                <w:rFonts w:ascii="Calibri" w:hAnsi="Calibri"/>
                <w:sz w:val="22"/>
                <w:szCs w:val="22"/>
                <w:lang w:val="en-GB"/>
              </w:rPr>
              <w:t> </w:t>
            </w:r>
          </w:p>
        </w:tc>
        <w:tc>
          <w:tcPr>
            <w:tcW w:w="668" w:type="dxa"/>
            <w:tcBorders>
              <w:top w:val="nil"/>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rPr>
                <w:rFonts w:ascii="Calibri" w:hAnsi="Calibri"/>
                <w:sz w:val="22"/>
                <w:szCs w:val="22"/>
                <w:lang w:val="en-GB"/>
              </w:rPr>
            </w:pPr>
            <w:r w:rsidRPr="000D3E52">
              <w:rPr>
                <w:rFonts w:ascii="Calibri" w:hAnsi="Calibri"/>
                <w:sz w:val="22"/>
                <w:szCs w:val="22"/>
                <w:lang w:val="en-GB"/>
              </w:rPr>
              <w:t> </w:t>
            </w:r>
          </w:p>
        </w:tc>
        <w:tc>
          <w:tcPr>
            <w:tcW w:w="876" w:type="dxa"/>
            <w:tcBorders>
              <w:top w:val="nil"/>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rPr>
                <w:rFonts w:ascii="Calibri" w:hAnsi="Calibri"/>
                <w:sz w:val="22"/>
                <w:szCs w:val="22"/>
                <w:lang w:val="en-GB"/>
              </w:rPr>
            </w:pPr>
            <w:r w:rsidRPr="000D3E52">
              <w:rPr>
                <w:rFonts w:ascii="Calibri" w:hAnsi="Calibri"/>
                <w:sz w:val="22"/>
                <w:szCs w:val="22"/>
                <w:lang w:val="en-GB"/>
              </w:rPr>
              <w:t> </w:t>
            </w:r>
          </w:p>
        </w:tc>
      </w:tr>
      <w:tr w:rsidR="00BE4331" w:rsidRPr="000D3E52" w:rsidTr="00A259F6">
        <w:trPr>
          <w:trHeight w:val="280"/>
          <w:jc w:val="center"/>
        </w:trPr>
        <w:tc>
          <w:tcPr>
            <w:tcW w:w="1298" w:type="dxa"/>
            <w:tcBorders>
              <w:top w:val="nil"/>
              <w:left w:val="nil"/>
              <w:bottom w:val="nil"/>
              <w:right w:val="nil"/>
            </w:tcBorders>
            <w:shd w:val="clear" w:color="auto" w:fill="auto"/>
            <w:noWrap/>
            <w:vAlign w:val="center"/>
          </w:tcPr>
          <w:p w:rsidR="00BE4331" w:rsidRPr="000D3E52" w:rsidRDefault="00BE4331" w:rsidP="00A259F6">
            <w:pPr>
              <w:rPr>
                <w:rFonts w:ascii="Times New Roman" w:hAnsi="Times New Roman"/>
                <w:sz w:val="17"/>
                <w:szCs w:val="17"/>
                <w:lang w:val="en-GB"/>
              </w:rPr>
            </w:pPr>
            <w:r w:rsidRPr="000D3E52">
              <w:rPr>
                <w:rFonts w:ascii="Times New Roman" w:hAnsi="Times New Roman"/>
                <w:sz w:val="17"/>
                <w:szCs w:val="17"/>
                <w:lang w:val="en-GB"/>
              </w:rPr>
              <w:t>CTED</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5</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4</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7</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4</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18</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11</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29</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37.9</w:t>
            </w:r>
          </w:p>
        </w:tc>
      </w:tr>
      <w:tr w:rsidR="00BE4331" w:rsidRPr="000D3E52" w:rsidTr="00A259F6">
        <w:trPr>
          <w:trHeight w:val="280"/>
          <w:jc w:val="center"/>
        </w:trPr>
        <w:tc>
          <w:tcPr>
            <w:tcW w:w="1298" w:type="dxa"/>
            <w:tcBorders>
              <w:top w:val="nil"/>
              <w:left w:val="nil"/>
              <w:bottom w:val="nil"/>
              <w:right w:val="nil"/>
            </w:tcBorders>
            <w:shd w:val="clear" w:color="auto" w:fill="auto"/>
            <w:noWrap/>
            <w:vAlign w:val="center"/>
          </w:tcPr>
          <w:p w:rsidR="00BE4331" w:rsidRPr="000D3E52" w:rsidRDefault="00BE4331" w:rsidP="00A259F6">
            <w:pPr>
              <w:rPr>
                <w:rFonts w:ascii="Times New Roman" w:hAnsi="Times New Roman"/>
                <w:sz w:val="17"/>
                <w:szCs w:val="17"/>
                <w:lang w:val="en-GB"/>
              </w:rPr>
            </w:pPr>
            <w:r w:rsidRPr="000D3E52">
              <w:rPr>
                <w:rFonts w:ascii="Times New Roman" w:hAnsi="Times New Roman"/>
                <w:sz w:val="17"/>
                <w:szCs w:val="17"/>
                <w:lang w:val="en-GB"/>
              </w:rPr>
              <w:t>DESA</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3</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3</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10</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7</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24</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9</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53</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29</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49</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48</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61</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30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99</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108</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6</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304</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238</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542</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43.9</w:t>
            </w:r>
          </w:p>
        </w:tc>
      </w:tr>
      <w:tr w:rsidR="00BE4331" w:rsidRPr="000D3E52" w:rsidTr="00A259F6">
        <w:trPr>
          <w:trHeight w:val="280"/>
          <w:jc w:val="center"/>
        </w:trPr>
        <w:tc>
          <w:tcPr>
            <w:tcW w:w="1298" w:type="dxa"/>
            <w:tcBorders>
              <w:top w:val="nil"/>
              <w:left w:val="nil"/>
              <w:bottom w:val="nil"/>
              <w:right w:val="nil"/>
            </w:tcBorders>
            <w:shd w:val="clear" w:color="auto" w:fill="auto"/>
            <w:noWrap/>
            <w:vAlign w:val="center"/>
          </w:tcPr>
          <w:p w:rsidR="00BE4331" w:rsidRPr="000D3E52" w:rsidRDefault="00BE4331" w:rsidP="00A259F6">
            <w:pPr>
              <w:rPr>
                <w:rFonts w:ascii="Times New Roman" w:hAnsi="Times New Roman"/>
                <w:sz w:val="17"/>
                <w:szCs w:val="17"/>
                <w:lang w:val="en-GB"/>
              </w:rPr>
            </w:pPr>
            <w:r w:rsidRPr="000D3E52">
              <w:rPr>
                <w:rFonts w:ascii="Times New Roman" w:hAnsi="Times New Roman"/>
                <w:sz w:val="17"/>
                <w:szCs w:val="17"/>
                <w:lang w:val="en-GB"/>
              </w:rPr>
              <w:t>DFS</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4</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6</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16</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11</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41</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25</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51</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39</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6</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122</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84</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206</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40.8</w:t>
            </w:r>
          </w:p>
        </w:tc>
      </w:tr>
      <w:tr w:rsidR="00BE4331" w:rsidRPr="000D3E52" w:rsidTr="00A259F6">
        <w:trPr>
          <w:trHeight w:val="280"/>
          <w:jc w:val="center"/>
        </w:trPr>
        <w:tc>
          <w:tcPr>
            <w:tcW w:w="1298" w:type="dxa"/>
            <w:tcBorders>
              <w:top w:val="nil"/>
              <w:left w:val="nil"/>
              <w:bottom w:val="nil"/>
              <w:right w:val="nil"/>
            </w:tcBorders>
            <w:shd w:val="clear" w:color="auto" w:fill="auto"/>
            <w:noWrap/>
            <w:vAlign w:val="center"/>
          </w:tcPr>
          <w:p w:rsidR="00BE4331" w:rsidRPr="000D3E52" w:rsidRDefault="00BE4331" w:rsidP="00A259F6">
            <w:pPr>
              <w:rPr>
                <w:rFonts w:ascii="Times New Roman" w:hAnsi="Times New Roman"/>
                <w:sz w:val="17"/>
                <w:szCs w:val="17"/>
                <w:lang w:val="en-GB"/>
              </w:rPr>
            </w:pPr>
            <w:r w:rsidRPr="000D3E52">
              <w:rPr>
                <w:rFonts w:ascii="Times New Roman" w:hAnsi="Times New Roman"/>
                <w:sz w:val="17"/>
                <w:szCs w:val="17"/>
                <w:lang w:val="en-GB"/>
              </w:rPr>
              <w:t>DGACM</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3</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12</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3</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78</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46</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113</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109</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99</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107</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17</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317</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283</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600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47.2</w:t>
            </w:r>
          </w:p>
        </w:tc>
      </w:tr>
      <w:tr w:rsidR="00BE4331" w:rsidRPr="000D3E52" w:rsidTr="00A259F6">
        <w:trPr>
          <w:trHeight w:val="280"/>
          <w:jc w:val="center"/>
        </w:trPr>
        <w:tc>
          <w:tcPr>
            <w:tcW w:w="1298" w:type="dxa"/>
            <w:tcBorders>
              <w:top w:val="nil"/>
              <w:left w:val="nil"/>
              <w:bottom w:val="nil"/>
              <w:right w:val="nil"/>
            </w:tcBorders>
            <w:shd w:val="clear" w:color="auto" w:fill="auto"/>
            <w:noWrap/>
            <w:vAlign w:val="center"/>
          </w:tcPr>
          <w:p w:rsidR="00BE4331" w:rsidRPr="000D3E52" w:rsidRDefault="00BE4331" w:rsidP="00A259F6">
            <w:pPr>
              <w:rPr>
                <w:rFonts w:ascii="Times New Roman" w:hAnsi="Times New Roman"/>
                <w:sz w:val="18"/>
                <w:szCs w:val="18"/>
                <w:lang w:val="en-GB"/>
              </w:rPr>
            </w:pPr>
            <w:r w:rsidRPr="000D3E52">
              <w:rPr>
                <w:rFonts w:ascii="Times New Roman" w:hAnsi="Times New Roman"/>
                <w:sz w:val="18"/>
                <w:szCs w:val="18"/>
                <w:lang w:val="en-GB"/>
              </w:rPr>
              <w:t>DM/ACABQ</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8"/>
                <w:szCs w:val="18"/>
                <w:lang w:val="en-GB"/>
              </w:rPr>
            </w:pPr>
            <w:r w:rsidRPr="000D3E52">
              <w:rPr>
                <w:rFonts w:ascii="Times New Roman" w:hAnsi="Times New Roman"/>
                <w:sz w:val="18"/>
                <w:szCs w:val="18"/>
                <w:lang w:val="en-GB"/>
              </w:rPr>
              <w:t>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8"/>
                <w:szCs w:val="18"/>
                <w:lang w:val="en-GB"/>
              </w:rPr>
            </w:pPr>
            <w:r w:rsidRPr="000D3E52">
              <w:rPr>
                <w:rFonts w:ascii="Times New Roman" w:hAnsi="Times New Roman"/>
                <w:sz w:val="18"/>
                <w:szCs w:val="18"/>
                <w:lang w:val="en-GB"/>
              </w:rPr>
              <w:t>0</w:t>
            </w:r>
          </w:p>
        </w:tc>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8"/>
                <w:szCs w:val="18"/>
                <w:lang w:val="en-GB"/>
              </w:rPr>
            </w:pPr>
            <w:r w:rsidRPr="000D3E52">
              <w:rPr>
                <w:rFonts w:ascii="Times New Roman" w:hAnsi="Times New Roman"/>
                <w:sz w:val="18"/>
                <w:szCs w:val="18"/>
                <w:lang w:val="en-GB"/>
              </w:rPr>
              <w:t>0</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8"/>
                <w:szCs w:val="18"/>
                <w:lang w:val="en-GB"/>
              </w:rPr>
            </w:pPr>
            <w:r w:rsidRPr="000D3E52">
              <w:rPr>
                <w:rFonts w:ascii="Times New Roman" w:hAnsi="Times New Roman"/>
                <w:sz w:val="18"/>
                <w:szCs w:val="18"/>
                <w:lang w:val="en-GB"/>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8"/>
                <w:szCs w:val="18"/>
                <w:lang w:val="en-GB"/>
              </w:rPr>
            </w:pPr>
            <w:r w:rsidRPr="000D3E52">
              <w:rPr>
                <w:rFonts w:ascii="Times New Roman" w:hAnsi="Times New Roman"/>
                <w:sz w:val="18"/>
                <w:szCs w:val="18"/>
                <w:lang w:val="en-GB"/>
              </w:rPr>
              <w:t>0</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8"/>
                <w:szCs w:val="18"/>
                <w:lang w:val="en-GB"/>
              </w:rPr>
            </w:pPr>
            <w:r w:rsidRPr="000D3E52">
              <w:rPr>
                <w:rFonts w:ascii="Times New Roman" w:hAnsi="Times New Roman"/>
                <w:sz w:val="18"/>
                <w:szCs w:val="18"/>
                <w:lang w:val="en-GB"/>
              </w:rPr>
              <w:t>1</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8"/>
                <w:szCs w:val="18"/>
                <w:lang w:val="en-GB"/>
              </w:rPr>
            </w:pPr>
            <w:r w:rsidRPr="000D3E52">
              <w:rPr>
                <w:rFonts w:ascii="Times New Roman" w:hAnsi="Times New Roman"/>
                <w:sz w:val="18"/>
                <w:szCs w:val="18"/>
                <w:lang w:val="en-GB"/>
              </w:rPr>
              <w:t>1</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8"/>
                <w:szCs w:val="18"/>
                <w:lang w:val="en-GB"/>
              </w:rPr>
            </w:pPr>
            <w:r w:rsidRPr="000D3E52">
              <w:rPr>
                <w:rFonts w:ascii="Times New Roman" w:hAnsi="Times New Roman"/>
                <w:sz w:val="18"/>
                <w:szCs w:val="18"/>
                <w:lang w:val="en-GB"/>
              </w:rPr>
              <w:t>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8"/>
                <w:szCs w:val="18"/>
                <w:lang w:val="en-GB"/>
              </w:rPr>
            </w:pPr>
            <w:r w:rsidRPr="000D3E52">
              <w:rPr>
                <w:rFonts w:ascii="Times New Roman" w:hAnsi="Times New Roman"/>
                <w:sz w:val="18"/>
                <w:szCs w:val="18"/>
                <w:lang w:val="en-GB"/>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8"/>
                <w:szCs w:val="18"/>
                <w:lang w:val="en-GB"/>
              </w:rPr>
            </w:pPr>
            <w:r w:rsidRPr="000D3E52">
              <w:rPr>
                <w:rFonts w:ascii="Times New Roman" w:hAnsi="Times New Roman"/>
                <w:sz w:val="18"/>
                <w:szCs w:val="18"/>
                <w:lang w:val="en-GB"/>
              </w:rPr>
              <w:t>2</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8"/>
                <w:szCs w:val="18"/>
                <w:lang w:val="en-GB"/>
              </w:rPr>
            </w:pPr>
            <w:r w:rsidRPr="000D3E52">
              <w:rPr>
                <w:rFonts w:ascii="Times New Roman" w:hAnsi="Times New Roman"/>
                <w:sz w:val="18"/>
                <w:szCs w:val="18"/>
                <w:lang w:val="en-GB"/>
              </w:rPr>
              <w:t>1</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8"/>
                <w:szCs w:val="18"/>
                <w:lang w:val="en-GB"/>
              </w:rPr>
            </w:pPr>
            <w:r w:rsidRPr="000D3E52">
              <w:rPr>
                <w:rFonts w:ascii="Times New Roman" w:hAnsi="Times New Roman"/>
                <w:sz w:val="18"/>
                <w:szCs w:val="18"/>
                <w:lang w:val="en-GB"/>
              </w:rPr>
              <w:t>1</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8"/>
                <w:szCs w:val="18"/>
                <w:lang w:val="en-GB"/>
              </w:rPr>
            </w:pPr>
            <w:r w:rsidRPr="000D3E52">
              <w:rPr>
                <w:rFonts w:ascii="Times New Roman" w:hAnsi="Times New Roman"/>
                <w:sz w:val="18"/>
                <w:szCs w:val="18"/>
                <w:lang w:val="en-GB"/>
              </w:rPr>
              <w:t>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8"/>
                <w:szCs w:val="18"/>
                <w:lang w:val="en-GB"/>
              </w:rPr>
            </w:pPr>
            <w:r w:rsidRPr="000D3E52">
              <w:rPr>
                <w:rFonts w:ascii="Times New Roman" w:hAnsi="Times New Roman"/>
                <w:sz w:val="18"/>
                <w:szCs w:val="18"/>
                <w:lang w:val="en-GB"/>
              </w:rPr>
              <w:t>1</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8"/>
                <w:szCs w:val="18"/>
                <w:lang w:val="en-GB"/>
              </w:rPr>
            </w:pPr>
            <w:r w:rsidRPr="000D3E52">
              <w:rPr>
                <w:rFonts w:ascii="Times New Roman" w:hAnsi="Times New Roman"/>
                <w:sz w:val="18"/>
                <w:szCs w:val="18"/>
                <w:lang w:val="en-GB"/>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8"/>
                <w:szCs w:val="18"/>
                <w:lang w:val="en-GB"/>
              </w:rPr>
            </w:pPr>
            <w:r w:rsidRPr="000D3E52">
              <w:rPr>
                <w:rFonts w:ascii="Times New Roman" w:hAnsi="Times New Roman"/>
                <w:sz w:val="18"/>
                <w:szCs w:val="18"/>
                <w:lang w:val="en-GB"/>
              </w:rPr>
              <w:t>0</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8"/>
                <w:szCs w:val="18"/>
                <w:lang w:val="en-GB"/>
              </w:rPr>
            </w:pPr>
            <w:r w:rsidRPr="000D3E52">
              <w:rPr>
                <w:rFonts w:ascii="Times New Roman" w:hAnsi="Times New Roman"/>
                <w:sz w:val="18"/>
                <w:szCs w:val="18"/>
                <w:lang w:val="en-GB"/>
              </w:rPr>
              <w:t>0</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8"/>
                <w:szCs w:val="18"/>
                <w:lang w:val="en-GB"/>
              </w:rPr>
            </w:pPr>
            <w:r w:rsidRPr="000D3E52">
              <w:rPr>
                <w:rFonts w:ascii="Times New Roman" w:hAnsi="Times New Roman"/>
                <w:sz w:val="18"/>
                <w:szCs w:val="18"/>
                <w:lang w:val="en-GB"/>
              </w:rPr>
              <w:t>0</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8"/>
                <w:szCs w:val="18"/>
                <w:lang w:val="en-GB"/>
              </w:rPr>
            </w:pPr>
            <w:r w:rsidRPr="000D3E52">
              <w:rPr>
                <w:rFonts w:ascii="Times New Roman" w:hAnsi="Times New Roman"/>
                <w:sz w:val="18"/>
                <w:szCs w:val="18"/>
                <w:lang w:val="en-GB"/>
              </w:rPr>
              <w:t>2</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8"/>
                <w:szCs w:val="18"/>
                <w:lang w:val="en-GB"/>
              </w:rPr>
            </w:pPr>
            <w:r w:rsidRPr="000D3E52">
              <w:rPr>
                <w:rFonts w:ascii="Times New Roman" w:hAnsi="Times New Roman"/>
                <w:sz w:val="18"/>
                <w:szCs w:val="18"/>
                <w:lang w:val="en-GB"/>
              </w:rPr>
              <w:t>5</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8"/>
                <w:szCs w:val="18"/>
                <w:lang w:val="en-GB"/>
              </w:rPr>
            </w:pPr>
            <w:r w:rsidRPr="000D3E52">
              <w:rPr>
                <w:rFonts w:ascii="Times New Roman" w:hAnsi="Times New Roman"/>
                <w:sz w:val="18"/>
                <w:szCs w:val="18"/>
                <w:lang w:val="en-GB"/>
              </w:rPr>
              <w:t>7</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8"/>
                <w:szCs w:val="18"/>
                <w:lang w:val="en-GB"/>
              </w:rPr>
            </w:pPr>
            <w:r w:rsidRPr="000D3E52">
              <w:rPr>
                <w:rFonts w:ascii="Times New Roman" w:hAnsi="Times New Roman"/>
                <w:sz w:val="18"/>
                <w:szCs w:val="18"/>
                <w:lang w:val="en-GB"/>
              </w:rPr>
              <w:t>71.4</w:t>
            </w:r>
          </w:p>
        </w:tc>
      </w:tr>
      <w:tr w:rsidR="00BE4331" w:rsidRPr="000D3E52" w:rsidTr="00A259F6">
        <w:trPr>
          <w:trHeight w:val="280"/>
          <w:jc w:val="center"/>
        </w:trPr>
        <w:tc>
          <w:tcPr>
            <w:tcW w:w="1298" w:type="dxa"/>
            <w:tcBorders>
              <w:top w:val="nil"/>
              <w:left w:val="nil"/>
              <w:bottom w:val="nil"/>
              <w:right w:val="nil"/>
            </w:tcBorders>
            <w:shd w:val="clear" w:color="auto" w:fill="auto"/>
            <w:noWrap/>
            <w:vAlign w:val="center"/>
          </w:tcPr>
          <w:p w:rsidR="00BE4331" w:rsidRPr="000D3E52" w:rsidRDefault="00BE4331" w:rsidP="00A259F6">
            <w:pPr>
              <w:rPr>
                <w:rFonts w:ascii="Times New Roman" w:hAnsi="Times New Roman"/>
                <w:sz w:val="17"/>
                <w:szCs w:val="17"/>
                <w:lang w:val="en-GB"/>
              </w:rPr>
            </w:pPr>
            <w:r w:rsidRPr="000D3E52">
              <w:rPr>
                <w:rFonts w:ascii="Times New Roman" w:hAnsi="Times New Roman"/>
                <w:sz w:val="17"/>
                <w:szCs w:val="17"/>
                <w:lang w:val="en-GB"/>
              </w:rPr>
              <w:t>DM/CMP</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7</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4</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11</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36.4</w:t>
            </w:r>
          </w:p>
        </w:tc>
      </w:tr>
      <w:tr w:rsidR="00BE4331" w:rsidRPr="000D3E52" w:rsidTr="00A259F6">
        <w:trPr>
          <w:trHeight w:val="280"/>
          <w:jc w:val="center"/>
        </w:trPr>
        <w:tc>
          <w:tcPr>
            <w:tcW w:w="1298" w:type="dxa"/>
            <w:tcBorders>
              <w:top w:val="nil"/>
              <w:left w:val="nil"/>
              <w:bottom w:val="nil"/>
              <w:right w:val="nil"/>
            </w:tcBorders>
            <w:shd w:val="clear" w:color="auto" w:fill="auto"/>
            <w:noWrap/>
            <w:vAlign w:val="center"/>
          </w:tcPr>
          <w:p w:rsidR="00BE4331" w:rsidRPr="000D3E52" w:rsidRDefault="00BE4331" w:rsidP="00A259F6">
            <w:pPr>
              <w:rPr>
                <w:rFonts w:ascii="Times New Roman" w:hAnsi="Times New Roman"/>
                <w:sz w:val="17"/>
                <w:szCs w:val="17"/>
                <w:lang w:val="en-GB"/>
              </w:rPr>
            </w:pPr>
            <w:r w:rsidRPr="000D3E52">
              <w:rPr>
                <w:rFonts w:ascii="Times New Roman" w:hAnsi="Times New Roman"/>
                <w:sz w:val="17"/>
                <w:szCs w:val="17"/>
                <w:lang w:val="en-GB"/>
              </w:rPr>
              <w:t>DM/OCSS</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3</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8</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3</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17</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14</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16</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9</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3</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6</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49</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32</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81</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39.5</w:t>
            </w:r>
          </w:p>
        </w:tc>
      </w:tr>
      <w:tr w:rsidR="00BE4331" w:rsidRPr="000D3E52" w:rsidTr="00A259F6">
        <w:trPr>
          <w:trHeight w:val="280"/>
          <w:jc w:val="center"/>
        </w:trPr>
        <w:tc>
          <w:tcPr>
            <w:tcW w:w="1298" w:type="dxa"/>
            <w:tcBorders>
              <w:top w:val="nil"/>
              <w:left w:val="nil"/>
              <w:bottom w:val="nil"/>
              <w:right w:val="nil"/>
            </w:tcBorders>
            <w:shd w:val="clear" w:color="auto" w:fill="auto"/>
            <w:noWrap/>
            <w:vAlign w:val="center"/>
          </w:tcPr>
          <w:p w:rsidR="00BE4331" w:rsidRPr="000D3E52" w:rsidRDefault="00BE4331" w:rsidP="00A259F6">
            <w:pPr>
              <w:rPr>
                <w:rFonts w:ascii="Times New Roman" w:hAnsi="Times New Roman"/>
                <w:sz w:val="17"/>
                <w:szCs w:val="17"/>
                <w:lang w:val="en-GB"/>
              </w:rPr>
            </w:pPr>
            <w:r w:rsidRPr="000D3E52">
              <w:rPr>
                <w:rFonts w:ascii="Times New Roman" w:hAnsi="Times New Roman"/>
                <w:sz w:val="17"/>
                <w:szCs w:val="17"/>
                <w:lang w:val="en-GB"/>
              </w:rPr>
              <w:t>DM/OHRM</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14</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7</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12</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24</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13</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18</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7</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7</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48</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61</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109</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56.0</w:t>
            </w:r>
          </w:p>
        </w:tc>
      </w:tr>
      <w:tr w:rsidR="00BE4331" w:rsidRPr="000D3E52" w:rsidTr="00A259F6">
        <w:trPr>
          <w:trHeight w:val="280"/>
          <w:jc w:val="center"/>
        </w:trPr>
        <w:tc>
          <w:tcPr>
            <w:tcW w:w="1298" w:type="dxa"/>
            <w:tcBorders>
              <w:top w:val="nil"/>
              <w:left w:val="nil"/>
              <w:bottom w:val="nil"/>
              <w:right w:val="nil"/>
            </w:tcBorders>
            <w:shd w:val="clear" w:color="auto" w:fill="auto"/>
            <w:noWrap/>
            <w:vAlign w:val="center"/>
          </w:tcPr>
          <w:p w:rsidR="00BE4331" w:rsidRPr="000D3E52" w:rsidRDefault="00BE4331" w:rsidP="00A259F6">
            <w:pPr>
              <w:rPr>
                <w:rFonts w:ascii="Times New Roman" w:hAnsi="Times New Roman"/>
                <w:sz w:val="17"/>
                <w:szCs w:val="17"/>
                <w:lang w:val="en-GB"/>
              </w:rPr>
            </w:pPr>
            <w:r w:rsidRPr="000D3E52">
              <w:rPr>
                <w:rFonts w:ascii="Times New Roman" w:hAnsi="Times New Roman"/>
                <w:sz w:val="17"/>
                <w:szCs w:val="17"/>
                <w:lang w:val="en-GB"/>
              </w:rPr>
              <w:t>DM/OPPBA</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6</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3</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11</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21</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29</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21</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6</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4</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65</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68</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133</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51.1</w:t>
            </w:r>
          </w:p>
        </w:tc>
      </w:tr>
      <w:tr w:rsidR="00BE4331" w:rsidRPr="000D3E52" w:rsidTr="00A259F6">
        <w:trPr>
          <w:trHeight w:val="280"/>
          <w:jc w:val="center"/>
        </w:trPr>
        <w:tc>
          <w:tcPr>
            <w:tcW w:w="1298" w:type="dxa"/>
            <w:tcBorders>
              <w:top w:val="nil"/>
              <w:left w:val="nil"/>
              <w:bottom w:val="nil"/>
              <w:right w:val="nil"/>
            </w:tcBorders>
            <w:shd w:val="clear" w:color="auto" w:fill="auto"/>
            <w:noWrap/>
            <w:vAlign w:val="center"/>
          </w:tcPr>
          <w:p w:rsidR="00BE4331" w:rsidRPr="000D3E52" w:rsidRDefault="00BE4331" w:rsidP="00A259F6">
            <w:pPr>
              <w:rPr>
                <w:rFonts w:ascii="Times New Roman" w:hAnsi="Times New Roman"/>
                <w:sz w:val="17"/>
                <w:szCs w:val="17"/>
                <w:lang w:val="en-GB"/>
              </w:rPr>
            </w:pPr>
            <w:r w:rsidRPr="000D3E52">
              <w:rPr>
                <w:rFonts w:ascii="Times New Roman" w:hAnsi="Times New Roman"/>
                <w:sz w:val="17"/>
                <w:szCs w:val="17"/>
                <w:lang w:val="en-GB"/>
              </w:rPr>
              <w:t>DM/OUSG</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3</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3</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7</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13</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8</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18</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8</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44</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50</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94</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53.2</w:t>
            </w:r>
          </w:p>
        </w:tc>
      </w:tr>
      <w:tr w:rsidR="00BE4331" w:rsidRPr="000D3E52" w:rsidTr="00A259F6">
        <w:trPr>
          <w:trHeight w:val="280"/>
          <w:jc w:val="center"/>
        </w:trPr>
        <w:tc>
          <w:tcPr>
            <w:tcW w:w="1298" w:type="dxa"/>
            <w:tcBorders>
              <w:top w:val="nil"/>
              <w:left w:val="nil"/>
              <w:bottom w:val="nil"/>
              <w:right w:val="nil"/>
            </w:tcBorders>
            <w:shd w:val="clear" w:color="auto" w:fill="auto"/>
            <w:noWrap/>
            <w:vAlign w:val="center"/>
          </w:tcPr>
          <w:p w:rsidR="00BE4331" w:rsidRPr="000D3E52" w:rsidRDefault="00BE4331" w:rsidP="00A259F6">
            <w:pPr>
              <w:rPr>
                <w:rFonts w:ascii="Times New Roman" w:hAnsi="Times New Roman"/>
                <w:sz w:val="17"/>
                <w:szCs w:val="17"/>
                <w:lang w:val="en-GB"/>
              </w:rPr>
            </w:pPr>
            <w:r w:rsidRPr="000D3E52">
              <w:rPr>
                <w:rFonts w:ascii="Times New Roman" w:hAnsi="Times New Roman"/>
                <w:sz w:val="17"/>
                <w:szCs w:val="17"/>
                <w:lang w:val="en-GB"/>
              </w:rPr>
              <w:t>DM/SECCOM</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50.0</w:t>
            </w:r>
          </w:p>
        </w:tc>
      </w:tr>
      <w:tr w:rsidR="00BE4331" w:rsidRPr="000D3E52" w:rsidTr="00A259F6">
        <w:trPr>
          <w:trHeight w:val="280"/>
          <w:jc w:val="center"/>
        </w:trPr>
        <w:tc>
          <w:tcPr>
            <w:tcW w:w="1298" w:type="dxa"/>
            <w:tcBorders>
              <w:top w:val="nil"/>
              <w:left w:val="nil"/>
              <w:bottom w:val="nil"/>
              <w:right w:val="nil"/>
            </w:tcBorders>
            <w:shd w:val="clear" w:color="auto" w:fill="auto"/>
            <w:noWrap/>
            <w:vAlign w:val="center"/>
          </w:tcPr>
          <w:p w:rsidR="00BE4331" w:rsidRPr="000D3E52" w:rsidRDefault="00BE4331" w:rsidP="00A259F6">
            <w:pPr>
              <w:rPr>
                <w:rFonts w:ascii="Times New Roman" w:hAnsi="Times New Roman"/>
                <w:sz w:val="17"/>
                <w:szCs w:val="17"/>
                <w:lang w:val="en-GB"/>
              </w:rPr>
            </w:pPr>
            <w:r w:rsidRPr="000D3E52">
              <w:rPr>
                <w:rFonts w:ascii="Times New Roman" w:hAnsi="Times New Roman"/>
                <w:sz w:val="17"/>
                <w:szCs w:val="17"/>
                <w:lang w:val="en-GB"/>
              </w:rPr>
              <w:t>DPA</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4</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8</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8</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5</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29</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12</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23</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25</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18</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18</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8</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13</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100</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74</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174</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42.5</w:t>
            </w:r>
          </w:p>
        </w:tc>
      </w:tr>
      <w:tr w:rsidR="00BE4331" w:rsidRPr="000D3E52" w:rsidTr="00A259F6">
        <w:trPr>
          <w:trHeight w:val="280"/>
          <w:jc w:val="center"/>
        </w:trPr>
        <w:tc>
          <w:tcPr>
            <w:tcW w:w="1298" w:type="dxa"/>
            <w:tcBorders>
              <w:top w:val="nil"/>
              <w:left w:val="nil"/>
              <w:bottom w:val="nil"/>
              <w:right w:val="nil"/>
            </w:tcBorders>
            <w:shd w:val="clear" w:color="auto" w:fill="auto"/>
            <w:noWrap/>
            <w:vAlign w:val="center"/>
          </w:tcPr>
          <w:p w:rsidR="00BE4331" w:rsidRPr="000D3E52" w:rsidRDefault="00BE4331" w:rsidP="00A259F6">
            <w:pPr>
              <w:rPr>
                <w:rFonts w:ascii="Times New Roman" w:hAnsi="Times New Roman"/>
                <w:sz w:val="17"/>
                <w:szCs w:val="17"/>
                <w:lang w:val="en-GB"/>
              </w:rPr>
            </w:pPr>
            <w:r w:rsidRPr="000D3E52">
              <w:rPr>
                <w:rFonts w:ascii="Times New Roman" w:hAnsi="Times New Roman"/>
                <w:sz w:val="17"/>
                <w:szCs w:val="17"/>
                <w:lang w:val="en-GB"/>
              </w:rPr>
              <w:t>DPI</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3</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4</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19</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11</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34</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29</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32</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39</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14</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22</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107</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112</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219</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51.1</w:t>
            </w:r>
          </w:p>
        </w:tc>
      </w:tr>
      <w:tr w:rsidR="00BE4331" w:rsidRPr="000D3E52" w:rsidTr="00A259F6">
        <w:trPr>
          <w:trHeight w:val="280"/>
          <w:jc w:val="center"/>
        </w:trPr>
        <w:tc>
          <w:tcPr>
            <w:tcW w:w="1298" w:type="dxa"/>
            <w:tcBorders>
              <w:top w:val="nil"/>
              <w:left w:val="nil"/>
              <w:bottom w:val="nil"/>
              <w:right w:val="nil"/>
            </w:tcBorders>
            <w:shd w:val="clear" w:color="auto" w:fill="auto"/>
            <w:noWrap/>
            <w:vAlign w:val="center"/>
          </w:tcPr>
          <w:p w:rsidR="00BE4331" w:rsidRPr="000D3E52" w:rsidRDefault="00BE4331" w:rsidP="00A259F6">
            <w:pPr>
              <w:rPr>
                <w:rFonts w:ascii="Times New Roman" w:hAnsi="Times New Roman"/>
                <w:sz w:val="17"/>
                <w:szCs w:val="17"/>
                <w:lang w:val="en-GB"/>
              </w:rPr>
            </w:pPr>
            <w:r w:rsidRPr="000D3E52">
              <w:rPr>
                <w:rFonts w:ascii="Times New Roman" w:hAnsi="Times New Roman"/>
                <w:sz w:val="17"/>
                <w:szCs w:val="17"/>
                <w:lang w:val="en-GB"/>
              </w:rPr>
              <w:t>DPKO</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3</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4</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12</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26</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9</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93</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30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31</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22</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6</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7</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174</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75</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249</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30.1</w:t>
            </w:r>
          </w:p>
        </w:tc>
      </w:tr>
      <w:tr w:rsidR="00BE4331" w:rsidRPr="000D3E52" w:rsidTr="00A259F6">
        <w:trPr>
          <w:trHeight w:val="280"/>
          <w:jc w:val="center"/>
        </w:trPr>
        <w:tc>
          <w:tcPr>
            <w:tcW w:w="1298" w:type="dxa"/>
            <w:tcBorders>
              <w:top w:val="nil"/>
              <w:left w:val="nil"/>
              <w:bottom w:val="nil"/>
              <w:right w:val="nil"/>
            </w:tcBorders>
            <w:shd w:val="clear" w:color="auto" w:fill="auto"/>
            <w:noWrap/>
            <w:vAlign w:val="center"/>
          </w:tcPr>
          <w:p w:rsidR="00BE4331" w:rsidRPr="000D3E52" w:rsidRDefault="00BE4331" w:rsidP="00A259F6">
            <w:pPr>
              <w:rPr>
                <w:rFonts w:ascii="Times New Roman" w:hAnsi="Times New Roman"/>
                <w:sz w:val="17"/>
                <w:szCs w:val="17"/>
                <w:lang w:val="en-GB"/>
              </w:rPr>
            </w:pPr>
            <w:r w:rsidRPr="000D3E52">
              <w:rPr>
                <w:rFonts w:ascii="Times New Roman" w:hAnsi="Times New Roman"/>
                <w:sz w:val="17"/>
                <w:szCs w:val="17"/>
                <w:lang w:val="en-GB"/>
              </w:rPr>
              <w:t>DSS</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4</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11</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14</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22</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6</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4</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3</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63</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26</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89</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29.2</w:t>
            </w:r>
          </w:p>
        </w:tc>
      </w:tr>
      <w:tr w:rsidR="00BE4331" w:rsidRPr="000D3E52" w:rsidTr="00A259F6">
        <w:trPr>
          <w:trHeight w:val="280"/>
          <w:jc w:val="center"/>
        </w:trPr>
        <w:tc>
          <w:tcPr>
            <w:tcW w:w="1298" w:type="dxa"/>
            <w:tcBorders>
              <w:top w:val="nil"/>
              <w:left w:val="nil"/>
              <w:bottom w:val="nil"/>
              <w:right w:val="nil"/>
            </w:tcBorders>
            <w:shd w:val="clear" w:color="auto" w:fill="auto"/>
            <w:noWrap/>
            <w:vAlign w:val="center"/>
          </w:tcPr>
          <w:p w:rsidR="00BE4331" w:rsidRPr="000D3E52" w:rsidRDefault="00BE4331" w:rsidP="00A259F6">
            <w:pPr>
              <w:rPr>
                <w:rFonts w:ascii="Times New Roman" w:hAnsi="Times New Roman"/>
                <w:sz w:val="17"/>
                <w:szCs w:val="17"/>
                <w:lang w:val="en-GB"/>
              </w:rPr>
            </w:pPr>
            <w:r w:rsidRPr="000D3E52">
              <w:rPr>
                <w:rFonts w:ascii="Times New Roman" w:hAnsi="Times New Roman"/>
                <w:sz w:val="17"/>
                <w:szCs w:val="17"/>
                <w:lang w:val="en-GB"/>
              </w:rPr>
              <w:t>ECA</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12</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6</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58</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13</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41</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27</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50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21</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13</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8</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175</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75</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250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30.0</w:t>
            </w:r>
          </w:p>
        </w:tc>
      </w:tr>
      <w:tr w:rsidR="00BE4331" w:rsidRPr="000D3E52" w:rsidTr="00A259F6">
        <w:trPr>
          <w:trHeight w:val="280"/>
          <w:jc w:val="center"/>
        </w:trPr>
        <w:tc>
          <w:tcPr>
            <w:tcW w:w="1298" w:type="dxa"/>
            <w:tcBorders>
              <w:top w:val="nil"/>
              <w:left w:val="nil"/>
              <w:bottom w:val="nil"/>
              <w:right w:val="nil"/>
            </w:tcBorders>
            <w:shd w:val="clear" w:color="auto" w:fill="auto"/>
            <w:noWrap/>
            <w:vAlign w:val="center"/>
          </w:tcPr>
          <w:p w:rsidR="00BE4331" w:rsidRPr="000D3E52" w:rsidRDefault="00BE4331" w:rsidP="00A259F6">
            <w:pPr>
              <w:rPr>
                <w:rFonts w:ascii="Times New Roman" w:hAnsi="Times New Roman"/>
                <w:sz w:val="17"/>
                <w:szCs w:val="17"/>
                <w:lang w:val="en-GB"/>
              </w:rPr>
            </w:pPr>
            <w:r w:rsidRPr="000D3E52">
              <w:rPr>
                <w:rFonts w:ascii="Times New Roman" w:hAnsi="Times New Roman"/>
                <w:sz w:val="17"/>
                <w:szCs w:val="17"/>
                <w:lang w:val="en-GB"/>
              </w:rPr>
              <w:t>ECE</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3</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6</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6</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24</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15</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17</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9</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8</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73</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48</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121</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39.7</w:t>
            </w:r>
          </w:p>
        </w:tc>
      </w:tr>
      <w:tr w:rsidR="00BE4331" w:rsidRPr="000D3E52" w:rsidTr="00A259F6">
        <w:trPr>
          <w:trHeight w:val="280"/>
          <w:jc w:val="center"/>
        </w:trPr>
        <w:tc>
          <w:tcPr>
            <w:tcW w:w="1298" w:type="dxa"/>
            <w:tcBorders>
              <w:top w:val="nil"/>
              <w:left w:val="nil"/>
              <w:bottom w:val="nil"/>
              <w:right w:val="nil"/>
            </w:tcBorders>
            <w:shd w:val="clear" w:color="auto" w:fill="auto"/>
            <w:noWrap/>
            <w:vAlign w:val="center"/>
          </w:tcPr>
          <w:p w:rsidR="00BE4331" w:rsidRPr="000D3E52" w:rsidRDefault="00BE4331" w:rsidP="00A259F6">
            <w:pPr>
              <w:rPr>
                <w:rFonts w:ascii="Times New Roman" w:hAnsi="Times New Roman"/>
                <w:sz w:val="17"/>
                <w:szCs w:val="17"/>
                <w:lang w:val="en-GB"/>
              </w:rPr>
            </w:pPr>
            <w:r w:rsidRPr="000D3E52">
              <w:rPr>
                <w:rFonts w:ascii="Times New Roman" w:hAnsi="Times New Roman"/>
                <w:sz w:val="17"/>
                <w:szCs w:val="17"/>
                <w:lang w:val="en-GB"/>
              </w:rPr>
              <w:t>ECLAC</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11</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5</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43</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17</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25</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23</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18</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24</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119</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72</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191</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37.7</w:t>
            </w:r>
          </w:p>
        </w:tc>
      </w:tr>
      <w:tr w:rsidR="00BE4331" w:rsidRPr="000D3E52" w:rsidTr="00A259F6">
        <w:trPr>
          <w:trHeight w:val="280"/>
          <w:jc w:val="center"/>
        </w:trPr>
        <w:tc>
          <w:tcPr>
            <w:tcW w:w="1298" w:type="dxa"/>
            <w:tcBorders>
              <w:top w:val="nil"/>
              <w:left w:val="nil"/>
              <w:bottom w:val="nil"/>
              <w:right w:val="nil"/>
            </w:tcBorders>
            <w:shd w:val="clear" w:color="auto" w:fill="auto"/>
            <w:noWrap/>
            <w:vAlign w:val="center"/>
          </w:tcPr>
          <w:p w:rsidR="00BE4331" w:rsidRPr="000D3E52" w:rsidRDefault="00BE4331" w:rsidP="00A259F6">
            <w:pPr>
              <w:rPr>
                <w:rFonts w:ascii="Times New Roman" w:hAnsi="Times New Roman"/>
                <w:sz w:val="17"/>
                <w:szCs w:val="17"/>
                <w:lang w:val="en-GB"/>
              </w:rPr>
            </w:pPr>
            <w:r w:rsidRPr="000D3E52">
              <w:rPr>
                <w:rFonts w:ascii="Times New Roman" w:hAnsi="Times New Roman"/>
                <w:sz w:val="17"/>
                <w:szCs w:val="17"/>
                <w:lang w:val="en-GB"/>
              </w:rPr>
              <w:t>EOSG</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4</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4</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5</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7</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3</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8</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31</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20</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51</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39.2</w:t>
            </w:r>
          </w:p>
        </w:tc>
      </w:tr>
      <w:tr w:rsidR="00BE4331" w:rsidRPr="000D3E52" w:rsidTr="00A259F6">
        <w:trPr>
          <w:trHeight w:val="280"/>
          <w:jc w:val="center"/>
        </w:trPr>
        <w:tc>
          <w:tcPr>
            <w:tcW w:w="1298" w:type="dxa"/>
            <w:tcBorders>
              <w:top w:val="nil"/>
              <w:left w:val="nil"/>
              <w:bottom w:val="nil"/>
              <w:right w:val="nil"/>
            </w:tcBorders>
            <w:shd w:val="clear" w:color="auto" w:fill="auto"/>
            <w:noWrap/>
            <w:vAlign w:val="center"/>
          </w:tcPr>
          <w:p w:rsidR="00BE4331" w:rsidRPr="000D3E52" w:rsidRDefault="00BE4331" w:rsidP="00A259F6">
            <w:pPr>
              <w:rPr>
                <w:rFonts w:ascii="Times New Roman" w:hAnsi="Times New Roman"/>
                <w:sz w:val="17"/>
                <w:szCs w:val="17"/>
                <w:lang w:val="en-GB"/>
              </w:rPr>
            </w:pPr>
            <w:r w:rsidRPr="000D3E52">
              <w:rPr>
                <w:rFonts w:ascii="Times New Roman" w:hAnsi="Times New Roman"/>
                <w:sz w:val="17"/>
                <w:szCs w:val="17"/>
                <w:lang w:val="en-GB"/>
              </w:rPr>
              <w:t>ESCAP</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8</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5</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23</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9</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28</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13</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28</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22</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11</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10</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99</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60</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159</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37.7</w:t>
            </w:r>
          </w:p>
        </w:tc>
      </w:tr>
      <w:tr w:rsidR="00BE4331" w:rsidRPr="000D3E52" w:rsidTr="00A259F6">
        <w:trPr>
          <w:trHeight w:val="280"/>
          <w:jc w:val="center"/>
        </w:trPr>
        <w:tc>
          <w:tcPr>
            <w:tcW w:w="1298" w:type="dxa"/>
            <w:tcBorders>
              <w:top w:val="nil"/>
              <w:left w:val="nil"/>
              <w:bottom w:val="nil"/>
              <w:right w:val="nil"/>
            </w:tcBorders>
            <w:shd w:val="clear" w:color="auto" w:fill="auto"/>
            <w:noWrap/>
            <w:vAlign w:val="center"/>
          </w:tcPr>
          <w:p w:rsidR="00BE4331" w:rsidRPr="000D3E52" w:rsidRDefault="00BE4331" w:rsidP="00A259F6">
            <w:pPr>
              <w:rPr>
                <w:rFonts w:ascii="Times New Roman" w:hAnsi="Times New Roman"/>
                <w:sz w:val="17"/>
                <w:szCs w:val="17"/>
                <w:lang w:val="en-GB"/>
              </w:rPr>
            </w:pPr>
            <w:r w:rsidRPr="000D3E52">
              <w:rPr>
                <w:rFonts w:ascii="Times New Roman" w:hAnsi="Times New Roman"/>
                <w:sz w:val="17"/>
                <w:szCs w:val="17"/>
                <w:lang w:val="en-GB"/>
              </w:rPr>
              <w:t>ESCWA</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7</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13</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19</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9</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9</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6</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8</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55</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40</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95</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42.1</w:t>
            </w:r>
          </w:p>
        </w:tc>
      </w:tr>
      <w:tr w:rsidR="00BE4331" w:rsidRPr="000D3E52" w:rsidTr="00A259F6">
        <w:trPr>
          <w:trHeight w:val="280"/>
          <w:jc w:val="center"/>
        </w:trPr>
        <w:tc>
          <w:tcPr>
            <w:tcW w:w="1298" w:type="dxa"/>
            <w:tcBorders>
              <w:top w:val="nil"/>
              <w:left w:val="nil"/>
              <w:bottom w:val="nil"/>
              <w:right w:val="nil"/>
            </w:tcBorders>
            <w:shd w:val="clear" w:color="auto" w:fill="auto"/>
            <w:noWrap/>
            <w:vAlign w:val="center"/>
          </w:tcPr>
          <w:p w:rsidR="00BE4331" w:rsidRPr="000D3E52" w:rsidRDefault="00BE4331" w:rsidP="00A259F6">
            <w:pPr>
              <w:rPr>
                <w:rFonts w:ascii="Times New Roman" w:hAnsi="Times New Roman"/>
                <w:sz w:val="17"/>
                <w:szCs w:val="17"/>
                <w:lang w:val="en-GB"/>
              </w:rPr>
            </w:pPr>
            <w:r w:rsidRPr="000D3E52">
              <w:rPr>
                <w:rFonts w:ascii="Times New Roman" w:hAnsi="Times New Roman"/>
                <w:sz w:val="17"/>
                <w:szCs w:val="17"/>
                <w:lang w:val="en-GB"/>
              </w:rPr>
              <w:t>Ethics Office</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3</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5</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60.0</w:t>
            </w:r>
          </w:p>
        </w:tc>
      </w:tr>
      <w:tr w:rsidR="00BE4331" w:rsidRPr="000D3E52" w:rsidTr="00A259F6">
        <w:trPr>
          <w:trHeight w:val="280"/>
          <w:jc w:val="center"/>
        </w:trPr>
        <w:tc>
          <w:tcPr>
            <w:tcW w:w="1298" w:type="dxa"/>
            <w:tcBorders>
              <w:top w:val="nil"/>
              <w:left w:val="nil"/>
              <w:bottom w:val="nil"/>
              <w:right w:val="nil"/>
            </w:tcBorders>
            <w:shd w:val="clear" w:color="auto" w:fill="auto"/>
            <w:noWrap/>
            <w:vAlign w:val="center"/>
          </w:tcPr>
          <w:p w:rsidR="00BE4331" w:rsidRPr="000D3E52" w:rsidRDefault="00BE4331" w:rsidP="00A259F6">
            <w:pPr>
              <w:rPr>
                <w:rFonts w:ascii="Times New Roman" w:hAnsi="Times New Roman"/>
                <w:sz w:val="17"/>
                <w:szCs w:val="17"/>
                <w:lang w:val="en-GB"/>
              </w:rPr>
            </w:pPr>
            <w:r w:rsidRPr="000D3E52">
              <w:rPr>
                <w:rFonts w:ascii="Times New Roman" w:hAnsi="Times New Roman"/>
                <w:sz w:val="17"/>
                <w:szCs w:val="17"/>
                <w:lang w:val="en-GB"/>
              </w:rPr>
              <w:t>FM/DFS</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11</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3</w:t>
            </w:r>
          </w:p>
        </w:tc>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30</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6</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43</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91</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26</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266</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71</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615</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243</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765</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357</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172</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116</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1993</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824</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2817</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29.3</w:t>
            </w:r>
          </w:p>
        </w:tc>
      </w:tr>
      <w:tr w:rsidR="00BE4331" w:rsidRPr="000D3E52" w:rsidTr="00A259F6">
        <w:trPr>
          <w:trHeight w:val="280"/>
          <w:jc w:val="center"/>
        </w:trPr>
        <w:tc>
          <w:tcPr>
            <w:tcW w:w="1298" w:type="dxa"/>
            <w:tcBorders>
              <w:top w:val="nil"/>
              <w:left w:val="nil"/>
              <w:bottom w:val="nil"/>
              <w:right w:val="nil"/>
            </w:tcBorders>
            <w:shd w:val="clear" w:color="auto" w:fill="auto"/>
            <w:noWrap/>
            <w:vAlign w:val="center"/>
          </w:tcPr>
          <w:p w:rsidR="00BE4331" w:rsidRPr="000D3E52" w:rsidRDefault="00BE4331" w:rsidP="00A259F6">
            <w:pPr>
              <w:rPr>
                <w:rFonts w:ascii="Times New Roman" w:hAnsi="Times New Roman"/>
                <w:sz w:val="17"/>
                <w:szCs w:val="17"/>
                <w:lang w:val="en-GB"/>
              </w:rPr>
            </w:pPr>
            <w:r w:rsidRPr="000D3E52">
              <w:rPr>
                <w:rFonts w:ascii="Times New Roman" w:hAnsi="Times New Roman"/>
                <w:sz w:val="17"/>
                <w:szCs w:val="17"/>
                <w:lang w:val="en-GB"/>
              </w:rPr>
              <w:lastRenderedPageBreak/>
              <w:t>ICT</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3</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9</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4</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15</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6</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9</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3</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52</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20</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72</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27.8</w:t>
            </w:r>
          </w:p>
        </w:tc>
      </w:tr>
      <w:tr w:rsidR="00BE4331" w:rsidRPr="000D3E52" w:rsidTr="00A259F6">
        <w:trPr>
          <w:trHeight w:val="280"/>
          <w:jc w:val="center"/>
        </w:trPr>
        <w:tc>
          <w:tcPr>
            <w:tcW w:w="1298" w:type="dxa"/>
            <w:tcBorders>
              <w:top w:val="nil"/>
              <w:left w:val="nil"/>
              <w:bottom w:val="nil"/>
              <w:right w:val="nil"/>
            </w:tcBorders>
            <w:shd w:val="clear" w:color="auto" w:fill="auto"/>
            <w:noWrap/>
            <w:vAlign w:val="center"/>
          </w:tcPr>
          <w:p w:rsidR="00BE4331" w:rsidRPr="000D3E52" w:rsidRDefault="00BE4331" w:rsidP="00A259F6">
            <w:pPr>
              <w:rPr>
                <w:rFonts w:ascii="Times New Roman" w:hAnsi="Times New Roman"/>
                <w:sz w:val="17"/>
                <w:szCs w:val="17"/>
                <w:lang w:val="en-GB"/>
              </w:rPr>
            </w:pPr>
            <w:proofErr w:type="spellStart"/>
            <w:r w:rsidRPr="000D3E52">
              <w:rPr>
                <w:rFonts w:ascii="Times New Roman" w:hAnsi="Times New Roman"/>
                <w:sz w:val="17"/>
                <w:szCs w:val="17"/>
                <w:lang w:val="en-GB"/>
              </w:rPr>
              <w:t>Interorg</w:t>
            </w:r>
            <w:proofErr w:type="spellEnd"/>
            <w:r w:rsidRPr="000D3E52">
              <w:rPr>
                <w:rFonts w:ascii="Times New Roman" w:hAnsi="Times New Roman"/>
                <w:sz w:val="17"/>
                <w:szCs w:val="17"/>
                <w:lang w:val="en-GB"/>
              </w:rPr>
              <w:t>.</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4</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6</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60.0</w:t>
            </w:r>
          </w:p>
        </w:tc>
      </w:tr>
      <w:tr w:rsidR="00BE4331" w:rsidRPr="000D3E52" w:rsidTr="00A259F6">
        <w:trPr>
          <w:trHeight w:val="280"/>
          <w:jc w:val="center"/>
        </w:trPr>
        <w:tc>
          <w:tcPr>
            <w:tcW w:w="1298" w:type="dxa"/>
            <w:tcBorders>
              <w:top w:val="nil"/>
              <w:left w:val="nil"/>
              <w:bottom w:val="nil"/>
              <w:right w:val="nil"/>
            </w:tcBorders>
            <w:shd w:val="clear" w:color="auto" w:fill="auto"/>
            <w:noWrap/>
            <w:vAlign w:val="center"/>
          </w:tcPr>
          <w:p w:rsidR="00BE4331" w:rsidRPr="000D3E52" w:rsidRDefault="00BE4331" w:rsidP="00A259F6">
            <w:pPr>
              <w:rPr>
                <w:rFonts w:ascii="Times New Roman" w:hAnsi="Times New Roman"/>
                <w:sz w:val="17"/>
                <w:szCs w:val="17"/>
                <w:lang w:val="en-GB"/>
              </w:rPr>
            </w:pPr>
            <w:r w:rsidRPr="000D3E52">
              <w:rPr>
                <w:rFonts w:ascii="Times New Roman" w:hAnsi="Times New Roman"/>
                <w:sz w:val="17"/>
                <w:szCs w:val="17"/>
                <w:lang w:val="en-GB"/>
              </w:rPr>
              <w:t>OAJ</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4</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3</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3</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3</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9</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13</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22</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59.1</w:t>
            </w:r>
          </w:p>
        </w:tc>
      </w:tr>
      <w:tr w:rsidR="00BE4331" w:rsidRPr="000D3E52" w:rsidTr="00A259F6">
        <w:trPr>
          <w:trHeight w:val="280"/>
          <w:jc w:val="center"/>
        </w:trPr>
        <w:tc>
          <w:tcPr>
            <w:tcW w:w="1298" w:type="dxa"/>
            <w:tcBorders>
              <w:top w:val="nil"/>
              <w:left w:val="nil"/>
              <w:bottom w:val="nil"/>
              <w:right w:val="nil"/>
            </w:tcBorders>
            <w:shd w:val="clear" w:color="auto" w:fill="auto"/>
            <w:noWrap/>
            <w:vAlign w:val="center"/>
          </w:tcPr>
          <w:p w:rsidR="00BE4331" w:rsidRPr="000D3E52" w:rsidRDefault="00BE4331" w:rsidP="00A259F6">
            <w:pPr>
              <w:rPr>
                <w:rFonts w:ascii="Times New Roman" w:hAnsi="Times New Roman"/>
                <w:sz w:val="17"/>
                <w:szCs w:val="17"/>
                <w:lang w:val="en-GB"/>
              </w:rPr>
            </w:pPr>
            <w:r w:rsidRPr="000D3E52">
              <w:rPr>
                <w:rFonts w:ascii="Times New Roman" w:hAnsi="Times New Roman"/>
                <w:sz w:val="17"/>
                <w:szCs w:val="17"/>
                <w:lang w:val="en-GB"/>
              </w:rPr>
              <w:t>OCHA</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8</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4</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41</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22</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102</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75</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158</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102</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17</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25</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328</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232</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560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41.4</w:t>
            </w:r>
          </w:p>
        </w:tc>
      </w:tr>
      <w:tr w:rsidR="00BE4331" w:rsidRPr="000D3E52" w:rsidTr="00A259F6">
        <w:trPr>
          <w:trHeight w:val="280"/>
          <w:jc w:val="center"/>
        </w:trPr>
        <w:tc>
          <w:tcPr>
            <w:tcW w:w="1298" w:type="dxa"/>
            <w:tcBorders>
              <w:top w:val="nil"/>
              <w:left w:val="nil"/>
              <w:bottom w:val="nil"/>
              <w:right w:val="nil"/>
            </w:tcBorders>
            <w:shd w:val="clear" w:color="auto" w:fill="auto"/>
            <w:noWrap/>
            <w:vAlign w:val="center"/>
          </w:tcPr>
          <w:p w:rsidR="00BE4331" w:rsidRPr="000D3E52" w:rsidRDefault="00BE4331" w:rsidP="00A259F6">
            <w:pPr>
              <w:rPr>
                <w:rFonts w:ascii="Times New Roman" w:hAnsi="Times New Roman"/>
                <w:sz w:val="17"/>
                <w:szCs w:val="17"/>
                <w:lang w:val="en-GB"/>
              </w:rPr>
            </w:pPr>
            <w:r w:rsidRPr="000D3E52">
              <w:rPr>
                <w:rFonts w:ascii="Times New Roman" w:hAnsi="Times New Roman"/>
                <w:sz w:val="17"/>
                <w:szCs w:val="17"/>
                <w:lang w:val="en-GB"/>
              </w:rPr>
              <w:t>ODA</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3</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9</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7</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4</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4</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31</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14</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45</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31.1</w:t>
            </w:r>
          </w:p>
        </w:tc>
      </w:tr>
      <w:tr w:rsidR="00BE4331" w:rsidRPr="000D3E52" w:rsidTr="00A259F6">
        <w:trPr>
          <w:trHeight w:val="280"/>
          <w:jc w:val="center"/>
        </w:trPr>
        <w:tc>
          <w:tcPr>
            <w:tcW w:w="1298" w:type="dxa"/>
            <w:tcBorders>
              <w:top w:val="nil"/>
              <w:left w:val="nil"/>
              <w:bottom w:val="nil"/>
              <w:right w:val="nil"/>
            </w:tcBorders>
            <w:shd w:val="clear" w:color="auto" w:fill="auto"/>
            <w:noWrap/>
            <w:vAlign w:val="center"/>
          </w:tcPr>
          <w:p w:rsidR="00BE4331" w:rsidRPr="000D3E52" w:rsidRDefault="00BE4331" w:rsidP="00A259F6">
            <w:pPr>
              <w:rPr>
                <w:rFonts w:ascii="Times New Roman" w:hAnsi="Times New Roman"/>
                <w:sz w:val="17"/>
                <w:szCs w:val="17"/>
                <w:lang w:val="en-GB"/>
              </w:rPr>
            </w:pPr>
            <w:r w:rsidRPr="000D3E52">
              <w:rPr>
                <w:rFonts w:ascii="Times New Roman" w:hAnsi="Times New Roman"/>
                <w:sz w:val="17"/>
                <w:szCs w:val="17"/>
                <w:lang w:val="en-GB"/>
              </w:rPr>
              <w:t>OHCHR</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6</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31</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21</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49</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59</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69</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98</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12</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24</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170</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207</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377</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54.9</w:t>
            </w:r>
          </w:p>
        </w:tc>
      </w:tr>
      <w:tr w:rsidR="00BE4331" w:rsidRPr="000D3E52" w:rsidTr="00A259F6">
        <w:trPr>
          <w:trHeight w:val="280"/>
          <w:jc w:val="center"/>
        </w:trPr>
        <w:tc>
          <w:tcPr>
            <w:tcW w:w="1298" w:type="dxa"/>
            <w:tcBorders>
              <w:top w:val="nil"/>
              <w:left w:val="nil"/>
              <w:bottom w:val="nil"/>
              <w:right w:val="nil"/>
            </w:tcBorders>
            <w:shd w:val="clear" w:color="auto" w:fill="auto"/>
            <w:noWrap/>
            <w:vAlign w:val="center"/>
          </w:tcPr>
          <w:p w:rsidR="00BE4331" w:rsidRPr="000D3E52" w:rsidRDefault="00BE4331" w:rsidP="00A259F6">
            <w:pPr>
              <w:rPr>
                <w:rFonts w:ascii="Times New Roman" w:hAnsi="Times New Roman"/>
                <w:sz w:val="17"/>
                <w:szCs w:val="17"/>
                <w:lang w:val="en-GB"/>
              </w:rPr>
            </w:pPr>
            <w:r w:rsidRPr="000D3E52">
              <w:rPr>
                <w:rFonts w:ascii="Times New Roman" w:hAnsi="Times New Roman"/>
                <w:sz w:val="17"/>
                <w:szCs w:val="17"/>
                <w:lang w:val="en-GB"/>
              </w:rPr>
              <w:t>OHRLLS</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3</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7</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3</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30.0</w:t>
            </w:r>
          </w:p>
        </w:tc>
      </w:tr>
      <w:tr w:rsidR="00BE4331" w:rsidRPr="000D3E52" w:rsidTr="00A259F6">
        <w:trPr>
          <w:trHeight w:val="280"/>
          <w:jc w:val="center"/>
        </w:trPr>
        <w:tc>
          <w:tcPr>
            <w:tcW w:w="1298" w:type="dxa"/>
            <w:tcBorders>
              <w:top w:val="nil"/>
              <w:left w:val="nil"/>
              <w:bottom w:val="nil"/>
              <w:right w:val="nil"/>
            </w:tcBorders>
            <w:shd w:val="clear" w:color="auto" w:fill="auto"/>
            <w:noWrap/>
            <w:vAlign w:val="center"/>
          </w:tcPr>
          <w:p w:rsidR="00BE4331" w:rsidRPr="000D3E52" w:rsidRDefault="00BE4331" w:rsidP="00A259F6">
            <w:pPr>
              <w:rPr>
                <w:rFonts w:ascii="Times New Roman" w:hAnsi="Times New Roman"/>
                <w:sz w:val="17"/>
                <w:szCs w:val="17"/>
                <w:lang w:val="en-GB"/>
              </w:rPr>
            </w:pPr>
            <w:r w:rsidRPr="000D3E52">
              <w:rPr>
                <w:rFonts w:ascii="Times New Roman" w:hAnsi="Times New Roman"/>
                <w:sz w:val="17"/>
                <w:szCs w:val="17"/>
                <w:lang w:val="en-GB"/>
              </w:rPr>
              <w:t>OIOS</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4</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15</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9</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51</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22</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21</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28</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4</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8</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96</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72</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168</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42.9</w:t>
            </w:r>
          </w:p>
        </w:tc>
      </w:tr>
      <w:tr w:rsidR="00BE4331" w:rsidRPr="000D3E52" w:rsidTr="00A259F6">
        <w:trPr>
          <w:trHeight w:val="280"/>
          <w:jc w:val="center"/>
        </w:trPr>
        <w:tc>
          <w:tcPr>
            <w:tcW w:w="1298" w:type="dxa"/>
            <w:tcBorders>
              <w:top w:val="nil"/>
              <w:left w:val="nil"/>
              <w:bottom w:val="nil"/>
              <w:right w:val="nil"/>
            </w:tcBorders>
            <w:shd w:val="clear" w:color="auto" w:fill="auto"/>
            <w:noWrap/>
            <w:vAlign w:val="center"/>
          </w:tcPr>
          <w:p w:rsidR="00BE4331" w:rsidRPr="000D3E52" w:rsidRDefault="00BE4331" w:rsidP="00A259F6">
            <w:pPr>
              <w:rPr>
                <w:rFonts w:ascii="Times New Roman" w:hAnsi="Times New Roman"/>
                <w:sz w:val="17"/>
                <w:szCs w:val="17"/>
                <w:lang w:val="en-GB"/>
              </w:rPr>
            </w:pPr>
            <w:r w:rsidRPr="000D3E52">
              <w:rPr>
                <w:rFonts w:ascii="Times New Roman" w:hAnsi="Times New Roman"/>
                <w:sz w:val="17"/>
                <w:szCs w:val="17"/>
                <w:lang w:val="en-GB"/>
              </w:rPr>
              <w:t>OLA</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3</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6</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4</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12</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7</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12</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7</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47</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41</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88</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46.6</w:t>
            </w:r>
          </w:p>
        </w:tc>
      </w:tr>
      <w:tr w:rsidR="00BE4331" w:rsidRPr="000D3E52" w:rsidTr="00A259F6">
        <w:trPr>
          <w:trHeight w:val="280"/>
          <w:jc w:val="center"/>
        </w:trPr>
        <w:tc>
          <w:tcPr>
            <w:tcW w:w="1298" w:type="dxa"/>
            <w:tcBorders>
              <w:top w:val="nil"/>
              <w:left w:val="nil"/>
              <w:bottom w:val="nil"/>
              <w:right w:val="nil"/>
            </w:tcBorders>
            <w:shd w:val="clear" w:color="auto" w:fill="auto"/>
            <w:noWrap/>
            <w:vAlign w:val="center"/>
          </w:tcPr>
          <w:p w:rsidR="00BE4331" w:rsidRPr="000D3E52" w:rsidRDefault="00BE4331" w:rsidP="00A259F6">
            <w:pPr>
              <w:rPr>
                <w:rFonts w:ascii="Times New Roman" w:hAnsi="Times New Roman"/>
                <w:sz w:val="17"/>
                <w:szCs w:val="17"/>
                <w:lang w:val="en-GB"/>
              </w:rPr>
            </w:pPr>
            <w:r w:rsidRPr="000D3E52">
              <w:rPr>
                <w:rFonts w:ascii="Times New Roman" w:hAnsi="Times New Roman"/>
                <w:sz w:val="17"/>
                <w:szCs w:val="17"/>
                <w:lang w:val="en-GB"/>
              </w:rPr>
              <w:t>Ombudsman</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3</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3</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6</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9</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66.7</w:t>
            </w:r>
          </w:p>
        </w:tc>
      </w:tr>
      <w:tr w:rsidR="00BE4331" w:rsidRPr="000D3E52" w:rsidTr="00A259F6">
        <w:trPr>
          <w:trHeight w:val="280"/>
          <w:jc w:val="center"/>
        </w:trPr>
        <w:tc>
          <w:tcPr>
            <w:tcW w:w="1298" w:type="dxa"/>
            <w:tcBorders>
              <w:top w:val="nil"/>
              <w:left w:val="nil"/>
              <w:bottom w:val="nil"/>
              <w:right w:val="nil"/>
            </w:tcBorders>
            <w:shd w:val="clear" w:color="auto" w:fill="auto"/>
            <w:noWrap/>
            <w:vAlign w:val="center"/>
          </w:tcPr>
          <w:p w:rsidR="00BE4331" w:rsidRPr="000D3E52" w:rsidRDefault="00BE4331" w:rsidP="00A259F6">
            <w:pPr>
              <w:rPr>
                <w:rFonts w:ascii="Times New Roman" w:hAnsi="Times New Roman"/>
                <w:sz w:val="17"/>
                <w:szCs w:val="17"/>
                <w:lang w:val="en-GB"/>
              </w:rPr>
            </w:pPr>
            <w:r w:rsidRPr="000D3E52">
              <w:rPr>
                <w:rFonts w:ascii="Times New Roman" w:hAnsi="Times New Roman"/>
                <w:sz w:val="17"/>
                <w:szCs w:val="17"/>
                <w:lang w:val="en-GB"/>
              </w:rPr>
              <w:t>OSAA</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3</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5</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5</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50.0</w:t>
            </w:r>
          </w:p>
        </w:tc>
      </w:tr>
      <w:tr w:rsidR="00BE4331" w:rsidRPr="000D3E52" w:rsidTr="00A259F6">
        <w:trPr>
          <w:trHeight w:val="280"/>
          <w:jc w:val="center"/>
        </w:trPr>
        <w:tc>
          <w:tcPr>
            <w:tcW w:w="1298" w:type="dxa"/>
            <w:tcBorders>
              <w:top w:val="nil"/>
              <w:left w:val="nil"/>
              <w:bottom w:val="nil"/>
              <w:right w:val="nil"/>
            </w:tcBorders>
            <w:shd w:val="clear" w:color="auto" w:fill="auto"/>
            <w:noWrap/>
            <w:vAlign w:val="center"/>
          </w:tcPr>
          <w:p w:rsidR="00BE4331" w:rsidRPr="000D3E52" w:rsidRDefault="00BE4331" w:rsidP="00A259F6">
            <w:pPr>
              <w:rPr>
                <w:rFonts w:ascii="Times New Roman" w:hAnsi="Times New Roman"/>
                <w:sz w:val="17"/>
                <w:szCs w:val="17"/>
                <w:lang w:val="en-GB"/>
              </w:rPr>
            </w:pPr>
            <w:r w:rsidRPr="000D3E52">
              <w:rPr>
                <w:rFonts w:ascii="Times New Roman" w:hAnsi="Times New Roman"/>
                <w:sz w:val="17"/>
                <w:szCs w:val="17"/>
                <w:lang w:val="en-GB"/>
              </w:rPr>
              <w:t>OSRSG/CAAC</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3</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4</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75.0</w:t>
            </w:r>
          </w:p>
        </w:tc>
      </w:tr>
      <w:tr w:rsidR="00BE4331" w:rsidRPr="000D3E52" w:rsidTr="00A259F6">
        <w:trPr>
          <w:trHeight w:val="280"/>
          <w:jc w:val="center"/>
        </w:trPr>
        <w:tc>
          <w:tcPr>
            <w:tcW w:w="1298" w:type="dxa"/>
            <w:tcBorders>
              <w:top w:val="nil"/>
              <w:left w:val="nil"/>
              <w:bottom w:val="nil"/>
              <w:right w:val="nil"/>
            </w:tcBorders>
            <w:shd w:val="clear" w:color="auto" w:fill="auto"/>
            <w:noWrap/>
            <w:vAlign w:val="center"/>
          </w:tcPr>
          <w:p w:rsidR="00BE4331" w:rsidRPr="000D3E52" w:rsidRDefault="00BE4331" w:rsidP="00A259F6">
            <w:pPr>
              <w:rPr>
                <w:rFonts w:ascii="Times New Roman" w:hAnsi="Times New Roman"/>
                <w:sz w:val="17"/>
                <w:szCs w:val="17"/>
                <w:lang w:val="en-GB"/>
              </w:rPr>
            </w:pPr>
            <w:r w:rsidRPr="000D3E52">
              <w:rPr>
                <w:rFonts w:ascii="Times New Roman" w:hAnsi="Times New Roman"/>
                <w:sz w:val="17"/>
                <w:szCs w:val="17"/>
                <w:lang w:val="en-GB"/>
              </w:rPr>
              <w:t>ROL</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50.0</w:t>
            </w:r>
          </w:p>
        </w:tc>
      </w:tr>
      <w:tr w:rsidR="00BE4331" w:rsidRPr="000D3E52" w:rsidTr="00A259F6">
        <w:trPr>
          <w:trHeight w:val="280"/>
          <w:jc w:val="center"/>
        </w:trPr>
        <w:tc>
          <w:tcPr>
            <w:tcW w:w="1298" w:type="dxa"/>
            <w:tcBorders>
              <w:top w:val="nil"/>
              <w:left w:val="nil"/>
              <w:bottom w:val="nil"/>
              <w:right w:val="nil"/>
            </w:tcBorders>
            <w:shd w:val="clear" w:color="auto" w:fill="auto"/>
            <w:noWrap/>
            <w:vAlign w:val="center"/>
          </w:tcPr>
          <w:p w:rsidR="00BE4331" w:rsidRPr="000D3E52" w:rsidRDefault="00BE4331" w:rsidP="00A259F6">
            <w:pPr>
              <w:rPr>
                <w:rFonts w:ascii="Times New Roman" w:hAnsi="Times New Roman"/>
                <w:sz w:val="17"/>
                <w:szCs w:val="17"/>
                <w:lang w:val="en-GB"/>
              </w:rPr>
            </w:pPr>
            <w:r w:rsidRPr="000D3E52">
              <w:rPr>
                <w:rFonts w:ascii="Times New Roman" w:hAnsi="Times New Roman"/>
                <w:sz w:val="17"/>
                <w:szCs w:val="17"/>
                <w:lang w:val="en-GB"/>
              </w:rPr>
              <w:t>UNCC</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4</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6</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33.3</w:t>
            </w:r>
          </w:p>
        </w:tc>
      </w:tr>
      <w:tr w:rsidR="00BE4331" w:rsidRPr="000D3E52" w:rsidTr="00A259F6">
        <w:trPr>
          <w:trHeight w:val="280"/>
          <w:jc w:val="center"/>
        </w:trPr>
        <w:tc>
          <w:tcPr>
            <w:tcW w:w="1298" w:type="dxa"/>
            <w:tcBorders>
              <w:top w:val="nil"/>
              <w:left w:val="nil"/>
              <w:bottom w:val="nil"/>
              <w:right w:val="nil"/>
            </w:tcBorders>
            <w:shd w:val="clear" w:color="auto" w:fill="auto"/>
            <w:noWrap/>
            <w:vAlign w:val="center"/>
          </w:tcPr>
          <w:p w:rsidR="00BE4331" w:rsidRPr="000D3E52" w:rsidRDefault="00BE4331" w:rsidP="00A259F6">
            <w:pPr>
              <w:rPr>
                <w:rFonts w:ascii="Times New Roman" w:hAnsi="Times New Roman"/>
                <w:sz w:val="17"/>
                <w:szCs w:val="17"/>
                <w:lang w:val="en-GB"/>
              </w:rPr>
            </w:pPr>
            <w:r w:rsidRPr="000D3E52">
              <w:rPr>
                <w:rFonts w:ascii="Times New Roman" w:hAnsi="Times New Roman"/>
                <w:sz w:val="17"/>
                <w:szCs w:val="17"/>
                <w:lang w:val="en-GB"/>
              </w:rPr>
              <w:t>UNCTAD</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5</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13</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8</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34</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14</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46</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18</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61</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33</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21</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12</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183</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86</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269</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32.0</w:t>
            </w:r>
          </w:p>
        </w:tc>
      </w:tr>
      <w:tr w:rsidR="00BE4331" w:rsidRPr="000D3E52" w:rsidTr="00A259F6">
        <w:trPr>
          <w:trHeight w:val="280"/>
          <w:jc w:val="center"/>
        </w:trPr>
        <w:tc>
          <w:tcPr>
            <w:tcW w:w="1298" w:type="dxa"/>
            <w:tcBorders>
              <w:top w:val="nil"/>
              <w:left w:val="nil"/>
              <w:bottom w:val="nil"/>
              <w:right w:val="nil"/>
            </w:tcBorders>
            <w:shd w:val="clear" w:color="auto" w:fill="auto"/>
            <w:noWrap/>
            <w:vAlign w:val="center"/>
          </w:tcPr>
          <w:p w:rsidR="00BE4331" w:rsidRPr="000D3E52" w:rsidRDefault="00BE4331" w:rsidP="00A259F6">
            <w:pPr>
              <w:rPr>
                <w:rFonts w:ascii="Times New Roman" w:hAnsi="Times New Roman"/>
                <w:sz w:val="17"/>
                <w:szCs w:val="17"/>
                <w:lang w:val="en-GB"/>
              </w:rPr>
            </w:pPr>
            <w:r w:rsidRPr="000D3E52">
              <w:rPr>
                <w:rFonts w:ascii="Times New Roman" w:hAnsi="Times New Roman"/>
                <w:sz w:val="17"/>
                <w:szCs w:val="17"/>
                <w:lang w:val="en-GB"/>
              </w:rPr>
              <w:t>UNEP</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6</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5</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35</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9</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81</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30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112</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77</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84</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82</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27</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58</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348</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265</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613</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43.2</w:t>
            </w:r>
          </w:p>
        </w:tc>
      </w:tr>
      <w:tr w:rsidR="00BE4331" w:rsidRPr="000D3E52" w:rsidTr="00A259F6">
        <w:trPr>
          <w:trHeight w:val="280"/>
          <w:jc w:val="center"/>
        </w:trPr>
        <w:tc>
          <w:tcPr>
            <w:tcW w:w="1298" w:type="dxa"/>
            <w:tcBorders>
              <w:top w:val="nil"/>
              <w:left w:val="nil"/>
              <w:bottom w:val="nil"/>
              <w:right w:val="nil"/>
            </w:tcBorders>
            <w:shd w:val="clear" w:color="auto" w:fill="auto"/>
            <w:noWrap/>
            <w:vAlign w:val="center"/>
          </w:tcPr>
          <w:p w:rsidR="00BE4331" w:rsidRPr="000D3E52" w:rsidRDefault="00BE4331" w:rsidP="00A259F6">
            <w:pPr>
              <w:rPr>
                <w:rFonts w:ascii="Times New Roman" w:hAnsi="Times New Roman"/>
                <w:sz w:val="17"/>
                <w:szCs w:val="17"/>
                <w:lang w:val="en-GB"/>
              </w:rPr>
            </w:pPr>
            <w:r w:rsidRPr="000D3E52">
              <w:rPr>
                <w:rFonts w:ascii="Times New Roman" w:hAnsi="Times New Roman"/>
                <w:sz w:val="17"/>
                <w:szCs w:val="17"/>
                <w:lang w:val="en-GB"/>
              </w:rPr>
              <w:t>UNFIP</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4</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4</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8</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50.0</w:t>
            </w:r>
          </w:p>
        </w:tc>
      </w:tr>
      <w:tr w:rsidR="00BE4331" w:rsidRPr="000D3E52" w:rsidTr="00A259F6">
        <w:trPr>
          <w:trHeight w:val="280"/>
          <w:jc w:val="center"/>
        </w:trPr>
        <w:tc>
          <w:tcPr>
            <w:tcW w:w="1298" w:type="dxa"/>
            <w:tcBorders>
              <w:top w:val="nil"/>
              <w:left w:val="nil"/>
              <w:bottom w:val="nil"/>
              <w:right w:val="nil"/>
            </w:tcBorders>
            <w:shd w:val="clear" w:color="auto" w:fill="auto"/>
            <w:noWrap/>
            <w:vAlign w:val="center"/>
          </w:tcPr>
          <w:p w:rsidR="00BE4331" w:rsidRPr="000D3E52" w:rsidRDefault="00BE4331" w:rsidP="00A259F6">
            <w:pPr>
              <w:rPr>
                <w:rFonts w:ascii="Times New Roman" w:hAnsi="Times New Roman"/>
                <w:sz w:val="17"/>
                <w:szCs w:val="17"/>
                <w:lang w:val="en-GB"/>
              </w:rPr>
            </w:pPr>
            <w:r w:rsidRPr="000D3E52">
              <w:rPr>
                <w:rFonts w:ascii="Times New Roman" w:hAnsi="Times New Roman"/>
                <w:sz w:val="17"/>
                <w:szCs w:val="17"/>
                <w:lang w:val="en-GB"/>
              </w:rPr>
              <w:t>UN-Habitat</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16</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37</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11</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35</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25</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30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30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16</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130</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85</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215</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39.5</w:t>
            </w:r>
          </w:p>
        </w:tc>
      </w:tr>
      <w:tr w:rsidR="00BE4331" w:rsidRPr="000D3E52" w:rsidTr="00A259F6">
        <w:trPr>
          <w:trHeight w:val="280"/>
          <w:jc w:val="center"/>
        </w:trPr>
        <w:tc>
          <w:tcPr>
            <w:tcW w:w="1298" w:type="dxa"/>
            <w:tcBorders>
              <w:top w:val="nil"/>
              <w:left w:val="nil"/>
              <w:bottom w:val="nil"/>
              <w:right w:val="nil"/>
            </w:tcBorders>
            <w:shd w:val="clear" w:color="auto" w:fill="auto"/>
            <w:noWrap/>
            <w:vAlign w:val="center"/>
          </w:tcPr>
          <w:p w:rsidR="00BE4331" w:rsidRPr="000D3E52" w:rsidRDefault="00BE4331" w:rsidP="00A259F6">
            <w:pPr>
              <w:rPr>
                <w:rFonts w:ascii="Times New Roman" w:hAnsi="Times New Roman"/>
                <w:sz w:val="17"/>
                <w:szCs w:val="17"/>
                <w:lang w:val="en-GB"/>
              </w:rPr>
            </w:pPr>
            <w:r w:rsidRPr="000D3E52">
              <w:rPr>
                <w:rFonts w:ascii="Times New Roman" w:hAnsi="Times New Roman"/>
                <w:sz w:val="17"/>
                <w:szCs w:val="17"/>
                <w:lang w:val="en-GB"/>
              </w:rPr>
              <w:t>UNODC</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3</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8</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26</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21</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67</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35</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51</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54</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15</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166</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127</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293</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43.3</w:t>
            </w:r>
          </w:p>
        </w:tc>
      </w:tr>
      <w:tr w:rsidR="00BE4331" w:rsidRPr="000D3E52" w:rsidTr="00A259F6">
        <w:trPr>
          <w:trHeight w:val="280"/>
          <w:jc w:val="center"/>
        </w:trPr>
        <w:tc>
          <w:tcPr>
            <w:tcW w:w="1298" w:type="dxa"/>
            <w:tcBorders>
              <w:top w:val="nil"/>
              <w:left w:val="nil"/>
              <w:bottom w:val="nil"/>
              <w:right w:val="nil"/>
            </w:tcBorders>
            <w:shd w:val="clear" w:color="auto" w:fill="auto"/>
            <w:noWrap/>
            <w:vAlign w:val="center"/>
          </w:tcPr>
          <w:p w:rsidR="00BE4331" w:rsidRPr="000D3E52" w:rsidRDefault="00BE4331" w:rsidP="00A259F6">
            <w:pPr>
              <w:rPr>
                <w:rFonts w:ascii="Times New Roman" w:hAnsi="Times New Roman"/>
                <w:sz w:val="17"/>
                <w:szCs w:val="17"/>
                <w:lang w:val="en-GB"/>
              </w:rPr>
            </w:pPr>
            <w:r w:rsidRPr="000D3E52">
              <w:rPr>
                <w:rFonts w:ascii="Times New Roman" w:hAnsi="Times New Roman"/>
                <w:sz w:val="17"/>
                <w:szCs w:val="17"/>
                <w:lang w:val="en-GB"/>
              </w:rPr>
              <w:t>UNOG</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3</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7</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3</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44</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30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74</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68</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63</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69</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15</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13</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207</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183</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390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46.9</w:t>
            </w:r>
          </w:p>
        </w:tc>
      </w:tr>
      <w:tr w:rsidR="00BE4331" w:rsidRPr="000D3E52" w:rsidTr="00A259F6">
        <w:trPr>
          <w:trHeight w:val="280"/>
          <w:jc w:val="center"/>
        </w:trPr>
        <w:tc>
          <w:tcPr>
            <w:tcW w:w="1298" w:type="dxa"/>
            <w:tcBorders>
              <w:top w:val="nil"/>
              <w:left w:val="nil"/>
              <w:bottom w:val="nil"/>
              <w:right w:val="nil"/>
            </w:tcBorders>
            <w:shd w:val="clear" w:color="auto" w:fill="auto"/>
            <w:noWrap/>
            <w:vAlign w:val="center"/>
          </w:tcPr>
          <w:p w:rsidR="00BE4331" w:rsidRPr="000D3E52" w:rsidRDefault="00BE4331" w:rsidP="00A259F6">
            <w:pPr>
              <w:rPr>
                <w:rFonts w:ascii="Times New Roman" w:hAnsi="Times New Roman"/>
                <w:sz w:val="17"/>
                <w:szCs w:val="17"/>
                <w:lang w:val="en-GB"/>
              </w:rPr>
            </w:pPr>
            <w:r w:rsidRPr="000D3E52">
              <w:rPr>
                <w:rFonts w:ascii="Times New Roman" w:hAnsi="Times New Roman"/>
                <w:sz w:val="17"/>
                <w:szCs w:val="17"/>
                <w:lang w:val="en-GB"/>
              </w:rPr>
              <w:t>UNON</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3</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12</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4</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14</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9</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15</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6</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5</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57</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36</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93</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38.7</w:t>
            </w:r>
          </w:p>
        </w:tc>
      </w:tr>
      <w:tr w:rsidR="00BE4331" w:rsidRPr="000D3E52" w:rsidTr="00A259F6">
        <w:trPr>
          <w:trHeight w:val="280"/>
          <w:jc w:val="center"/>
        </w:trPr>
        <w:tc>
          <w:tcPr>
            <w:tcW w:w="1298" w:type="dxa"/>
            <w:tcBorders>
              <w:top w:val="nil"/>
              <w:left w:val="nil"/>
              <w:bottom w:val="nil"/>
              <w:right w:val="nil"/>
            </w:tcBorders>
            <w:shd w:val="clear" w:color="auto" w:fill="auto"/>
            <w:noWrap/>
            <w:vAlign w:val="center"/>
          </w:tcPr>
          <w:p w:rsidR="00BE4331" w:rsidRPr="000D3E52" w:rsidRDefault="00BE4331" w:rsidP="00A259F6">
            <w:pPr>
              <w:rPr>
                <w:rFonts w:ascii="Times New Roman" w:hAnsi="Times New Roman"/>
                <w:sz w:val="17"/>
                <w:szCs w:val="17"/>
                <w:lang w:val="en-GB"/>
              </w:rPr>
            </w:pPr>
            <w:r w:rsidRPr="000D3E52">
              <w:rPr>
                <w:rFonts w:ascii="Times New Roman" w:hAnsi="Times New Roman"/>
                <w:sz w:val="17"/>
                <w:szCs w:val="17"/>
                <w:lang w:val="en-GB"/>
              </w:rPr>
              <w:t>UNOAU</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3</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12</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4</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18</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5</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23</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21.7</w:t>
            </w:r>
          </w:p>
        </w:tc>
      </w:tr>
      <w:tr w:rsidR="00BE4331" w:rsidRPr="000D3E52" w:rsidTr="00A259F6">
        <w:trPr>
          <w:trHeight w:val="280"/>
          <w:jc w:val="center"/>
        </w:trPr>
        <w:tc>
          <w:tcPr>
            <w:tcW w:w="1298" w:type="dxa"/>
            <w:tcBorders>
              <w:top w:val="nil"/>
              <w:left w:val="nil"/>
              <w:bottom w:val="nil"/>
              <w:right w:val="nil"/>
            </w:tcBorders>
            <w:shd w:val="clear" w:color="auto" w:fill="auto"/>
            <w:noWrap/>
            <w:vAlign w:val="center"/>
          </w:tcPr>
          <w:p w:rsidR="00BE4331" w:rsidRPr="000D3E52" w:rsidRDefault="00BE4331" w:rsidP="00A259F6">
            <w:pPr>
              <w:rPr>
                <w:rFonts w:ascii="Times New Roman" w:hAnsi="Times New Roman"/>
                <w:sz w:val="17"/>
                <w:szCs w:val="17"/>
                <w:lang w:val="en-GB"/>
              </w:rPr>
            </w:pPr>
            <w:r w:rsidRPr="000D3E52">
              <w:rPr>
                <w:rFonts w:ascii="Times New Roman" w:hAnsi="Times New Roman"/>
                <w:sz w:val="17"/>
                <w:szCs w:val="17"/>
                <w:lang w:val="en-GB"/>
              </w:rPr>
              <w:t>UNOS</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2</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0.0</w:t>
            </w:r>
          </w:p>
        </w:tc>
      </w:tr>
      <w:tr w:rsidR="00BE4331" w:rsidRPr="000D3E52" w:rsidTr="00A259F6">
        <w:trPr>
          <w:trHeight w:val="300"/>
          <w:jc w:val="center"/>
        </w:trPr>
        <w:tc>
          <w:tcPr>
            <w:tcW w:w="1298" w:type="dxa"/>
            <w:tcBorders>
              <w:top w:val="nil"/>
              <w:left w:val="nil"/>
              <w:bottom w:val="nil"/>
              <w:right w:val="nil"/>
            </w:tcBorders>
            <w:shd w:val="clear" w:color="auto" w:fill="auto"/>
            <w:noWrap/>
            <w:vAlign w:val="center"/>
          </w:tcPr>
          <w:p w:rsidR="00BE4331" w:rsidRPr="000D3E52" w:rsidRDefault="00BE4331" w:rsidP="00A259F6">
            <w:pPr>
              <w:rPr>
                <w:rFonts w:ascii="Times New Roman" w:hAnsi="Times New Roman"/>
                <w:sz w:val="17"/>
                <w:szCs w:val="17"/>
                <w:lang w:val="en-GB"/>
              </w:rPr>
            </w:pPr>
            <w:r w:rsidRPr="000D3E52">
              <w:rPr>
                <w:rFonts w:ascii="Times New Roman" w:hAnsi="Times New Roman"/>
                <w:sz w:val="17"/>
                <w:szCs w:val="17"/>
                <w:lang w:val="en-GB"/>
              </w:rPr>
              <w:t>UNOV</w:t>
            </w:r>
          </w:p>
        </w:tc>
        <w:tc>
          <w:tcPr>
            <w:tcW w:w="511" w:type="dxa"/>
            <w:tcBorders>
              <w:top w:val="single" w:sz="4" w:space="0" w:color="auto"/>
              <w:left w:val="single" w:sz="4" w:space="0" w:color="auto"/>
              <w:bottom w:val="single" w:sz="8"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6" w:type="dxa"/>
            <w:tcBorders>
              <w:top w:val="single" w:sz="4" w:space="0" w:color="auto"/>
              <w:left w:val="single" w:sz="4" w:space="0" w:color="auto"/>
              <w:bottom w:val="single" w:sz="8"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505" w:type="dxa"/>
            <w:tcBorders>
              <w:top w:val="single" w:sz="4" w:space="0" w:color="auto"/>
              <w:left w:val="single" w:sz="4" w:space="0" w:color="auto"/>
              <w:bottom w:val="single" w:sz="8"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7" w:type="dxa"/>
            <w:tcBorders>
              <w:top w:val="single" w:sz="4" w:space="0" w:color="auto"/>
              <w:left w:val="single" w:sz="4" w:space="0" w:color="auto"/>
              <w:bottom w:val="single" w:sz="8"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90" w:type="dxa"/>
            <w:tcBorders>
              <w:top w:val="single" w:sz="4" w:space="0" w:color="auto"/>
              <w:left w:val="single" w:sz="4" w:space="0" w:color="auto"/>
              <w:bottom w:val="single" w:sz="8"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417" w:type="dxa"/>
            <w:tcBorders>
              <w:top w:val="single" w:sz="4" w:space="0" w:color="auto"/>
              <w:left w:val="single" w:sz="4" w:space="0" w:color="auto"/>
              <w:bottom w:val="single" w:sz="8"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w:t>
            </w:r>
          </w:p>
        </w:tc>
        <w:tc>
          <w:tcPr>
            <w:tcW w:w="490" w:type="dxa"/>
            <w:tcBorders>
              <w:top w:val="single" w:sz="4" w:space="0" w:color="auto"/>
              <w:left w:val="single" w:sz="4" w:space="0" w:color="auto"/>
              <w:bottom w:val="single" w:sz="8"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5</w:t>
            </w:r>
          </w:p>
        </w:tc>
        <w:tc>
          <w:tcPr>
            <w:tcW w:w="490" w:type="dxa"/>
            <w:tcBorders>
              <w:top w:val="single" w:sz="4" w:space="0" w:color="auto"/>
              <w:left w:val="single" w:sz="4" w:space="0" w:color="auto"/>
              <w:bottom w:val="single" w:sz="8"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562" w:type="dxa"/>
            <w:tcBorders>
              <w:top w:val="single" w:sz="4" w:space="0" w:color="auto"/>
              <w:left w:val="single" w:sz="4" w:space="0" w:color="auto"/>
              <w:bottom w:val="single" w:sz="8"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14</w:t>
            </w:r>
          </w:p>
        </w:tc>
        <w:tc>
          <w:tcPr>
            <w:tcW w:w="490" w:type="dxa"/>
            <w:tcBorders>
              <w:top w:val="single" w:sz="4" w:space="0" w:color="auto"/>
              <w:left w:val="single" w:sz="4" w:space="0" w:color="auto"/>
              <w:bottom w:val="single" w:sz="8"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12</w:t>
            </w:r>
          </w:p>
        </w:tc>
        <w:tc>
          <w:tcPr>
            <w:tcW w:w="562" w:type="dxa"/>
            <w:tcBorders>
              <w:top w:val="single" w:sz="4" w:space="0" w:color="auto"/>
              <w:left w:val="single" w:sz="4" w:space="0" w:color="auto"/>
              <w:bottom w:val="single" w:sz="8"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33</w:t>
            </w:r>
          </w:p>
        </w:tc>
        <w:tc>
          <w:tcPr>
            <w:tcW w:w="562" w:type="dxa"/>
            <w:tcBorders>
              <w:top w:val="single" w:sz="4" w:space="0" w:color="auto"/>
              <w:left w:val="single" w:sz="4" w:space="0" w:color="auto"/>
              <w:bottom w:val="single" w:sz="8"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16</w:t>
            </w:r>
          </w:p>
        </w:tc>
        <w:tc>
          <w:tcPr>
            <w:tcW w:w="562" w:type="dxa"/>
            <w:tcBorders>
              <w:top w:val="single" w:sz="4" w:space="0" w:color="auto"/>
              <w:left w:val="single" w:sz="4" w:space="0" w:color="auto"/>
              <w:bottom w:val="single" w:sz="8"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17</w:t>
            </w:r>
          </w:p>
        </w:tc>
        <w:tc>
          <w:tcPr>
            <w:tcW w:w="562" w:type="dxa"/>
            <w:tcBorders>
              <w:top w:val="single" w:sz="4" w:space="0" w:color="auto"/>
              <w:left w:val="single" w:sz="4" w:space="0" w:color="auto"/>
              <w:bottom w:val="single" w:sz="8"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18</w:t>
            </w:r>
          </w:p>
        </w:tc>
        <w:tc>
          <w:tcPr>
            <w:tcW w:w="490" w:type="dxa"/>
            <w:tcBorders>
              <w:top w:val="single" w:sz="4" w:space="0" w:color="auto"/>
              <w:left w:val="single" w:sz="4" w:space="0" w:color="auto"/>
              <w:bottom w:val="single" w:sz="8"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6</w:t>
            </w:r>
          </w:p>
        </w:tc>
        <w:tc>
          <w:tcPr>
            <w:tcW w:w="490" w:type="dxa"/>
            <w:tcBorders>
              <w:top w:val="single" w:sz="4" w:space="0" w:color="auto"/>
              <w:left w:val="single" w:sz="4" w:space="0" w:color="auto"/>
              <w:bottom w:val="single" w:sz="8"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5</w:t>
            </w:r>
          </w:p>
        </w:tc>
        <w:tc>
          <w:tcPr>
            <w:tcW w:w="386" w:type="dxa"/>
            <w:tcBorders>
              <w:top w:val="single" w:sz="4" w:space="0" w:color="auto"/>
              <w:left w:val="single" w:sz="4" w:space="0" w:color="auto"/>
              <w:bottom w:val="single" w:sz="8"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417" w:type="dxa"/>
            <w:tcBorders>
              <w:top w:val="single" w:sz="4" w:space="0" w:color="auto"/>
              <w:left w:val="single" w:sz="4" w:space="0" w:color="auto"/>
              <w:bottom w:val="single" w:sz="8"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0</w:t>
            </w:r>
          </w:p>
        </w:tc>
        <w:tc>
          <w:tcPr>
            <w:tcW w:w="710" w:type="dxa"/>
            <w:tcBorders>
              <w:top w:val="single" w:sz="4" w:space="0" w:color="auto"/>
              <w:left w:val="single" w:sz="4" w:space="0" w:color="auto"/>
              <w:bottom w:val="single" w:sz="8"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76</w:t>
            </w:r>
          </w:p>
        </w:tc>
        <w:tc>
          <w:tcPr>
            <w:tcW w:w="589" w:type="dxa"/>
            <w:tcBorders>
              <w:top w:val="single" w:sz="4" w:space="0" w:color="auto"/>
              <w:left w:val="single" w:sz="4" w:space="0" w:color="auto"/>
              <w:bottom w:val="single" w:sz="8"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52</w:t>
            </w:r>
          </w:p>
        </w:tc>
        <w:tc>
          <w:tcPr>
            <w:tcW w:w="668" w:type="dxa"/>
            <w:tcBorders>
              <w:top w:val="single" w:sz="4" w:space="0" w:color="auto"/>
              <w:left w:val="single" w:sz="4" w:space="0" w:color="auto"/>
              <w:bottom w:val="single" w:sz="8"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128</w:t>
            </w:r>
          </w:p>
        </w:tc>
        <w:tc>
          <w:tcPr>
            <w:tcW w:w="876" w:type="dxa"/>
            <w:tcBorders>
              <w:top w:val="single" w:sz="4" w:space="0" w:color="auto"/>
              <w:left w:val="single" w:sz="4" w:space="0" w:color="auto"/>
              <w:bottom w:val="single" w:sz="8"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sz w:val="17"/>
                <w:szCs w:val="17"/>
                <w:lang w:val="en-GB"/>
              </w:rPr>
            </w:pPr>
            <w:r w:rsidRPr="000D3E52">
              <w:rPr>
                <w:rFonts w:ascii="Times New Roman" w:hAnsi="Times New Roman"/>
                <w:sz w:val="17"/>
                <w:szCs w:val="17"/>
                <w:lang w:val="en-GB"/>
              </w:rPr>
              <w:t>40.6</w:t>
            </w:r>
          </w:p>
        </w:tc>
      </w:tr>
      <w:tr w:rsidR="00BE4331" w:rsidRPr="000D3E52" w:rsidTr="00A259F6">
        <w:trPr>
          <w:trHeight w:val="300"/>
          <w:jc w:val="center"/>
        </w:trPr>
        <w:tc>
          <w:tcPr>
            <w:tcW w:w="1298" w:type="dxa"/>
            <w:tcBorders>
              <w:top w:val="single" w:sz="8" w:space="0" w:color="auto"/>
              <w:left w:val="single" w:sz="8" w:space="0" w:color="auto"/>
              <w:bottom w:val="nil"/>
              <w:right w:val="nil"/>
            </w:tcBorders>
            <w:shd w:val="clear" w:color="auto" w:fill="auto"/>
            <w:noWrap/>
            <w:vAlign w:val="center"/>
          </w:tcPr>
          <w:p w:rsidR="00BE4331" w:rsidRPr="000D3E52" w:rsidRDefault="00BE4331" w:rsidP="00A259F6">
            <w:pPr>
              <w:rPr>
                <w:rFonts w:ascii="Times New Roman" w:hAnsi="Times New Roman"/>
                <w:b/>
                <w:bCs/>
                <w:sz w:val="18"/>
                <w:szCs w:val="18"/>
                <w:lang w:val="en-GB"/>
              </w:rPr>
            </w:pPr>
            <w:r w:rsidRPr="000D3E52">
              <w:rPr>
                <w:rFonts w:ascii="Times New Roman" w:hAnsi="Times New Roman"/>
                <w:b/>
                <w:bCs/>
                <w:sz w:val="18"/>
                <w:szCs w:val="18"/>
                <w:lang w:val="en-GB"/>
              </w:rPr>
              <w:t>Total</w:t>
            </w:r>
          </w:p>
        </w:tc>
        <w:tc>
          <w:tcPr>
            <w:tcW w:w="511" w:type="dxa"/>
            <w:tcBorders>
              <w:top w:val="single" w:sz="8" w:space="0" w:color="auto"/>
              <w:left w:val="single" w:sz="4" w:space="0" w:color="auto"/>
              <w:bottom w:val="double" w:sz="6"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b/>
                <w:bCs/>
                <w:sz w:val="17"/>
                <w:szCs w:val="17"/>
                <w:lang w:val="en-GB"/>
              </w:rPr>
            </w:pPr>
            <w:r w:rsidRPr="000D3E52">
              <w:rPr>
                <w:rFonts w:ascii="Times New Roman" w:hAnsi="Times New Roman"/>
                <w:b/>
                <w:bCs/>
                <w:sz w:val="17"/>
                <w:szCs w:val="17"/>
                <w:lang w:val="en-GB"/>
              </w:rPr>
              <w:t>36</w:t>
            </w:r>
          </w:p>
        </w:tc>
        <w:tc>
          <w:tcPr>
            <w:tcW w:w="416" w:type="dxa"/>
            <w:tcBorders>
              <w:top w:val="single" w:sz="8" w:space="0" w:color="auto"/>
              <w:left w:val="single" w:sz="4" w:space="0" w:color="auto"/>
              <w:bottom w:val="double" w:sz="6"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b/>
                <w:bCs/>
                <w:sz w:val="17"/>
                <w:szCs w:val="17"/>
                <w:lang w:val="en-GB"/>
              </w:rPr>
            </w:pPr>
            <w:r w:rsidRPr="000D3E52">
              <w:rPr>
                <w:rFonts w:ascii="Times New Roman" w:hAnsi="Times New Roman"/>
                <w:b/>
                <w:bCs/>
                <w:sz w:val="17"/>
                <w:szCs w:val="17"/>
                <w:lang w:val="en-GB"/>
              </w:rPr>
              <w:t>15</w:t>
            </w:r>
          </w:p>
        </w:tc>
        <w:tc>
          <w:tcPr>
            <w:tcW w:w="505" w:type="dxa"/>
            <w:tcBorders>
              <w:top w:val="single" w:sz="8" w:space="0" w:color="auto"/>
              <w:left w:val="single" w:sz="4" w:space="0" w:color="auto"/>
              <w:bottom w:val="double" w:sz="6"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b/>
                <w:bCs/>
                <w:sz w:val="17"/>
                <w:szCs w:val="17"/>
                <w:lang w:val="en-GB"/>
              </w:rPr>
            </w:pPr>
            <w:r w:rsidRPr="000D3E52">
              <w:rPr>
                <w:rFonts w:ascii="Times New Roman" w:hAnsi="Times New Roman"/>
                <w:b/>
                <w:bCs/>
                <w:sz w:val="17"/>
                <w:szCs w:val="17"/>
                <w:lang w:val="en-GB"/>
              </w:rPr>
              <w:t>54</w:t>
            </w:r>
          </w:p>
        </w:tc>
        <w:tc>
          <w:tcPr>
            <w:tcW w:w="417" w:type="dxa"/>
            <w:tcBorders>
              <w:top w:val="single" w:sz="8" w:space="0" w:color="auto"/>
              <w:left w:val="single" w:sz="4" w:space="0" w:color="auto"/>
              <w:bottom w:val="double" w:sz="6"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b/>
                <w:bCs/>
                <w:sz w:val="17"/>
                <w:szCs w:val="17"/>
                <w:lang w:val="en-GB"/>
              </w:rPr>
            </w:pPr>
            <w:r w:rsidRPr="000D3E52">
              <w:rPr>
                <w:rFonts w:ascii="Times New Roman" w:hAnsi="Times New Roman"/>
                <w:b/>
                <w:bCs/>
                <w:sz w:val="17"/>
                <w:szCs w:val="17"/>
                <w:lang w:val="en-GB"/>
              </w:rPr>
              <w:t>17</w:t>
            </w:r>
          </w:p>
        </w:tc>
        <w:tc>
          <w:tcPr>
            <w:tcW w:w="490" w:type="dxa"/>
            <w:tcBorders>
              <w:top w:val="single" w:sz="8" w:space="0" w:color="auto"/>
              <w:left w:val="single" w:sz="4" w:space="0" w:color="auto"/>
              <w:bottom w:val="double" w:sz="6"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b/>
                <w:bCs/>
                <w:sz w:val="17"/>
                <w:szCs w:val="17"/>
                <w:lang w:val="en-GB"/>
              </w:rPr>
            </w:pPr>
            <w:r w:rsidRPr="000D3E52">
              <w:rPr>
                <w:rFonts w:ascii="Times New Roman" w:hAnsi="Times New Roman"/>
                <w:b/>
                <w:bCs/>
                <w:sz w:val="17"/>
                <w:szCs w:val="17"/>
                <w:lang w:val="en-GB"/>
              </w:rPr>
              <w:t>127</w:t>
            </w:r>
          </w:p>
        </w:tc>
        <w:tc>
          <w:tcPr>
            <w:tcW w:w="417" w:type="dxa"/>
            <w:tcBorders>
              <w:top w:val="single" w:sz="8" w:space="0" w:color="auto"/>
              <w:left w:val="single" w:sz="4" w:space="0" w:color="auto"/>
              <w:bottom w:val="double" w:sz="6"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b/>
                <w:bCs/>
                <w:sz w:val="17"/>
                <w:szCs w:val="17"/>
                <w:lang w:val="en-GB"/>
              </w:rPr>
            </w:pPr>
            <w:r w:rsidRPr="000D3E52">
              <w:rPr>
                <w:rFonts w:ascii="Times New Roman" w:hAnsi="Times New Roman"/>
                <w:b/>
                <w:bCs/>
                <w:sz w:val="17"/>
                <w:szCs w:val="17"/>
                <w:lang w:val="en-GB"/>
              </w:rPr>
              <w:t>41</w:t>
            </w:r>
          </w:p>
        </w:tc>
        <w:tc>
          <w:tcPr>
            <w:tcW w:w="490" w:type="dxa"/>
            <w:tcBorders>
              <w:top w:val="single" w:sz="8" w:space="0" w:color="auto"/>
              <w:left w:val="single" w:sz="4" w:space="0" w:color="auto"/>
              <w:bottom w:val="double" w:sz="6"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b/>
                <w:bCs/>
                <w:sz w:val="17"/>
                <w:szCs w:val="17"/>
                <w:lang w:val="en-GB"/>
              </w:rPr>
            </w:pPr>
            <w:r w:rsidRPr="000D3E52">
              <w:rPr>
                <w:rFonts w:ascii="Times New Roman" w:hAnsi="Times New Roman"/>
                <w:b/>
                <w:bCs/>
                <w:sz w:val="17"/>
                <w:szCs w:val="17"/>
                <w:lang w:val="en-GB"/>
              </w:rPr>
              <w:t>342</w:t>
            </w:r>
          </w:p>
        </w:tc>
        <w:tc>
          <w:tcPr>
            <w:tcW w:w="490" w:type="dxa"/>
            <w:tcBorders>
              <w:top w:val="single" w:sz="8" w:space="0" w:color="auto"/>
              <w:left w:val="single" w:sz="4" w:space="0" w:color="auto"/>
              <w:bottom w:val="double" w:sz="6"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b/>
                <w:bCs/>
                <w:sz w:val="17"/>
                <w:szCs w:val="17"/>
                <w:lang w:val="en-GB"/>
              </w:rPr>
            </w:pPr>
            <w:r w:rsidRPr="000D3E52">
              <w:rPr>
                <w:rFonts w:ascii="Times New Roman" w:hAnsi="Times New Roman"/>
                <w:b/>
                <w:bCs/>
                <w:sz w:val="17"/>
                <w:szCs w:val="17"/>
                <w:lang w:val="en-GB"/>
              </w:rPr>
              <w:t>129</w:t>
            </w:r>
          </w:p>
        </w:tc>
        <w:tc>
          <w:tcPr>
            <w:tcW w:w="562" w:type="dxa"/>
            <w:tcBorders>
              <w:top w:val="single" w:sz="8" w:space="0" w:color="auto"/>
              <w:left w:val="single" w:sz="4" w:space="0" w:color="auto"/>
              <w:bottom w:val="double" w:sz="6"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b/>
                <w:bCs/>
                <w:sz w:val="17"/>
                <w:szCs w:val="17"/>
                <w:lang w:val="en-GB"/>
              </w:rPr>
            </w:pPr>
            <w:r w:rsidRPr="000D3E52">
              <w:rPr>
                <w:rFonts w:ascii="Times New Roman" w:hAnsi="Times New Roman"/>
                <w:b/>
                <w:bCs/>
                <w:sz w:val="17"/>
                <w:szCs w:val="17"/>
                <w:lang w:val="en-GB"/>
              </w:rPr>
              <w:t>1068</w:t>
            </w:r>
          </w:p>
        </w:tc>
        <w:tc>
          <w:tcPr>
            <w:tcW w:w="490" w:type="dxa"/>
            <w:tcBorders>
              <w:top w:val="single" w:sz="8" w:space="0" w:color="auto"/>
              <w:left w:val="single" w:sz="4" w:space="0" w:color="auto"/>
              <w:bottom w:val="double" w:sz="6"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b/>
                <w:bCs/>
                <w:sz w:val="17"/>
                <w:szCs w:val="17"/>
                <w:lang w:val="en-GB"/>
              </w:rPr>
            </w:pPr>
            <w:r w:rsidRPr="000D3E52">
              <w:rPr>
                <w:rFonts w:ascii="Times New Roman" w:hAnsi="Times New Roman"/>
                <w:b/>
                <w:bCs/>
                <w:sz w:val="17"/>
                <w:szCs w:val="17"/>
                <w:lang w:val="en-GB"/>
              </w:rPr>
              <w:t>476</w:t>
            </w:r>
          </w:p>
        </w:tc>
        <w:tc>
          <w:tcPr>
            <w:tcW w:w="562" w:type="dxa"/>
            <w:tcBorders>
              <w:top w:val="single" w:sz="8" w:space="0" w:color="auto"/>
              <w:left w:val="single" w:sz="4" w:space="0" w:color="auto"/>
              <w:bottom w:val="double" w:sz="6"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b/>
                <w:bCs/>
                <w:sz w:val="17"/>
                <w:szCs w:val="17"/>
                <w:lang w:val="en-GB"/>
              </w:rPr>
            </w:pPr>
            <w:r w:rsidRPr="000D3E52">
              <w:rPr>
                <w:rFonts w:ascii="Times New Roman" w:hAnsi="Times New Roman"/>
                <w:b/>
                <w:bCs/>
                <w:sz w:val="17"/>
                <w:szCs w:val="17"/>
                <w:lang w:val="en-GB"/>
              </w:rPr>
              <w:t>1870</w:t>
            </w:r>
          </w:p>
        </w:tc>
        <w:tc>
          <w:tcPr>
            <w:tcW w:w="562" w:type="dxa"/>
            <w:tcBorders>
              <w:top w:val="single" w:sz="8" w:space="0" w:color="auto"/>
              <w:left w:val="single" w:sz="4" w:space="0" w:color="auto"/>
              <w:bottom w:val="double" w:sz="6"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b/>
                <w:bCs/>
                <w:sz w:val="17"/>
                <w:szCs w:val="17"/>
                <w:lang w:val="en-GB"/>
              </w:rPr>
            </w:pPr>
            <w:r w:rsidRPr="000D3E52">
              <w:rPr>
                <w:rFonts w:ascii="Times New Roman" w:hAnsi="Times New Roman"/>
                <w:b/>
                <w:bCs/>
                <w:sz w:val="17"/>
                <w:szCs w:val="17"/>
                <w:lang w:val="en-GB"/>
              </w:rPr>
              <w:t>1139</w:t>
            </w:r>
          </w:p>
        </w:tc>
        <w:tc>
          <w:tcPr>
            <w:tcW w:w="562" w:type="dxa"/>
            <w:tcBorders>
              <w:top w:val="single" w:sz="8" w:space="0" w:color="auto"/>
              <w:left w:val="single" w:sz="4" w:space="0" w:color="auto"/>
              <w:bottom w:val="double" w:sz="6"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b/>
                <w:bCs/>
                <w:sz w:val="17"/>
                <w:szCs w:val="17"/>
                <w:lang w:val="en-GB"/>
              </w:rPr>
            </w:pPr>
            <w:r w:rsidRPr="000D3E52">
              <w:rPr>
                <w:rFonts w:ascii="Times New Roman" w:hAnsi="Times New Roman"/>
                <w:b/>
                <w:bCs/>
                <w:sz w:val="17"/>
                <w:szCs w:val="17"/>
                <w:lang w:val="en-GB"/>
              </w:rPr>
              <w:t>1884</w:t>
            </w:r>
          </w:p>
        </w:tc>
        <w:tc>
          <w:tcPr>
            <w:tcW w:w="562" w:type="dxa"/>
            <w:tcBorders>
              <w:top w:val="single" w:sz="8" w:space="0" w:color="auto"/>
              <w:left w:val="single" w:sz="4" w:space="0" w:color="auto"/>
              <w:bottom w:val="double" w:sz="6"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b/>
                <w:bCs/>
                <w:sz w:val="17"/>
                <w:szCs w:val="17"/>
                <w:lang w:val="en-GB"/>
              </w:rPr>
            </w:pPr>
            <w:r w:rsidRPr="000D3E52">
              <w:rPr>
                <w:rFonts w:ascii="Times New Roman" w:hAnsi="Times New Roman"/>
                <w:b/>
                <w:bCs/>
                <w:sz w:val="17"/>
                <w:szCs w:val="17"/>
                <w:lang w:val="en-GB"/>
              </w:rPr>
              <w:t>1339</w:t>
            </w:r>
          </w:p>
        </w:tc>
        <w:tc>
          <w:tcPr>
            <w:tcW w:w="490" w:type="dxa"/>
            <w:tcBorders>
              <w:top w:val="single" w:sz="8" w:space="0" w:color="auto"/>
              <w:left w:val="single" w:sz="4" w:space="0" w:color="auto"/>
              <w:bottom w:val="double" w:sz="6"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b/>
                <w:bCs/>
                <w:sz w:val="17"/>
                <w:szCs w:val="17"/>
                <w:lang w:val="en-GB"/>
              </w:rPr>
            </w:pPr>
            <w:r w:rsidRPr="000D3E52">
              <w:rPr>
                <w:rFonts w:ascii="Times New Roman" w:hAnsi="Times New Roman"/>
                <w:b/>
                <w:bCs/>
                <w:sz w:val="17"/>
                <w:szCs w:val="17"/>
                <w:lang w:val="en-GB"/>
              </w:rPr>
              <w:t>531</w:t>
            </w:r>
          </w:p>
        </w:tc>
        <w:tc>
          <w:tcPr>
            <w:tcW w:w="490" w:type="dxa"/>
            <w:tcBorders>
              <w:top w:val="single" w:sz="8" w:space="0" w:color="auto"/>
              <w:left w:val="single" w:sz="4" w:space="0" w:color="auto"/>
              <w:bottom w:val="double" w:sz="6"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b/>
                <w:bCs/>
                <w:sz w:val="17"/>
                <w:szCs w:val="17"/>
                <w:lang w:val="en-GB"/>
              </w:rPr>
            </w:pPr>
            <w:r w:rsidRPr="000D3E52">
              <w:rPr>
                <w:rFonts w:ascii="Times New Roman" w:hAnsi="Times New Roman"/>
                <w:b/>
                <w:bCs/>
                <w:sz w:val="17"/>
                <w:szCs w:val="17"/>
                <w:lang w:val="en-GB"/>
              </w:rPr>
              <w:t>567</w:t>
            </w:r>
          </w:p>
        </w:tc>
        <w:tc>
          <w:tcPr>
            <w:tcW w:w="386" w:type="dxa"/>
            <w:tcBorders>
              <w:top w:val="single" w:sz="8" w:space="0" w:color="auto"/>
              <w:left w:val="single" w:sz="4" w:space="0" w:color="auto"/>
              <w:bottom w:val="double" w:sz="6"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b/>
                <w:bCs/>
                <w:sz w:val="17"/>
                <w:szCs w:val="17"/>
                <w:lang w:val="en-GB"/>
              </w:rPr>
            </w:pPr>
            <w:r w:rsidRPr="000D3E52">
              <w:rPr>
                <w:rFonts w:ascii="Times New Roman" w:hAnsi="Times New Roman"/>
                <w:b/>
                <w:bCs/>
                <w:sz w:val="17"/>
                <w:szCs w:val="17"/>
                <w:lang w:val="en-GB"/>
              </w:rPr>
              <w:t>5</w:t>
            </w:r>
          </w:p>
        </w:tc>
        <w:tc>
          <w:tcPr>
            <w:tcW w:w="417" w:type="dxa"/>
            <w:tcBorders>
              <w:top w:val="single" w:sz="8" w:space="0" w:color="auto"/>
              <w:left w:val="single" w:sz="4" w:space="0" w:color="auto"/>
              <w:bottom w:val="double" w:sz="6"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b/>
                <w:bCs/>
                <w:sz w:val="17"/>
                <w:szCs w:val="17"/>
                <w:lang w:val="en-GB"/>
              </w:rPr>
            </w:pPr>
            <w:r w:rsidRPr="000D3E52">
              <w:rPr>
                <w:rFonts w:ascii="Times New Roman" w:hAnsi="Times New Roman"/>
                <w:b/>
                <w:bCs/>
                <w:sz w:val="17"/>
                <w:szCs w:val="17"/>
                <w:lang w:val="en-GB"/>
              </w:rPr>
              <w:t>11</w:t>
            </w:r>
          </w:p>
        </w:tc>
        <w:tc>
          <w:tcPr>
            <w:tcW w:w="710" w:type="dxa"/>
            <w:tcBorders>
              <w:top w:val="single" w:sz="8" w:space="0" w:color="auto"/>
              <w:left w:val="single" w:sz="4" w:space="0" w:color="auto"/>
              <w:bottom w:val="double" w:sz="6"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b/>
                <w:bCs/>
                <w:sz w:val="17"/>
                <w:szCs w:val="17"/>
                <w:lang w:val="en-GB"/>
              </w:rPr>
            </w:pPr>
            <w:r w:rsidRPr="000D3E52">
              <w:rPr>
                <w:rFonts w:ascii="Times New Roman" w:hAnsi="Times New Roman"/>
                <w:b/>
                <w:bCs/>
                <w:sz w:val="17"/>
                <w:szCs w:val="17"/>
                <w:lang w:val="en-GB"/>
              </w:rPr>
              <w:t>5917</w:t>
            </w:r>
          </w:p>
        </w:tc>
        <w:tc>
          <w:tcPr>
            <w:tcW w:w="589" w:type="dxa"/>
            <w:tcBorders>
              <w:top w:val="single" w:sz="8" w:space="0" w:color="auto"/>
              <w:left w:val="single" w:sz="4" w:space="0" w:color="auto"/>
              <w:bottom w:val="double" w:sz="6"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b/>
                <w:bCs/>
                <w:sz w:val="17"/>
                <w:szCs w:val="17"/>
                <w:lang w:val="en-GB"/>
              </w:rPr>
            </w:pPr>
            <w:r w:rsidRPr="000D3E52">
              <w:rPr>
                <w:rFonts w:ascii="Times New Roman" w:hAnsi="Times New Roman"/>
                <w:b/>
                <w:bCs/>
                <w:sz w:val="17"/>
                <w:szCs w:val="17"/>
                <w:lang w:val="en-GB"/>
              </w:rPr>
              <w:t>3734</w:t>
            </w:r>
          </w:p>
        </w:tc>
        <w:tc>
          <w:tcPr>
            <w:tcW w:w="668" w:type="dxa"/>
            <w:tcBorders>
              <w:top w:val="single" w:sz="8" w:space="0" w:color="auto"/>
              <w:left w:val="single" w:sz="4" w:space="0" w:color="auto"/>
              <w:bottom w:val="double" w:sz="6"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b/>
                <w:bCs/>
                <w:sz w:val="17"/>
                <w:szCs w:val="17"/>
                <w:lang w:val="en-GB"/>
              </w:rPr>
            </w:pPr>
            <w:r w:rsidRPr="000D3E52">
              <w:rPr>
                <w:rFonts w:ascii="Times New Roman" w:hAnsi="Times New Roman"/>
                <w:b/>
                <w:bCs/>
                <w:sz w:val="17"/>
                <w:szCs w:val="17"/>
                <w:lang w:val="en-GB"/>
              </w:rPr>
              <w:t>9651</w:t>
            </w:r>
          </w:p>
        </w:tc>
        <w:tc>
          <w:tcPr>
            <w:tcW w:w="876" w:type="dxa"/>
            <w:tcBorders>
              <w:top w:val="single" w:sz="8" w:space="0" w:color="auto"/>
              <w:left w:val="single" w:sz="4" w:space="0" w:color="auto"/>
              <w:bottom w:val="double" w:sz="6" w:space="0" w:color="auto"/>
              <w:right w:val="single" w:sz="4" w:space="0" w:color="auto"/>
            </w:tcBorders>
            <w:shd w:val="clear" w:color="auto" w:fill="auto"/>
            <w:noWrap/>
            <w:vAlign w:val="center"/>
          </w:tcPr>
          <w:p w:rsidR="00BE4331" w:rsidRPr="000D3E52" w:rsidRDefault="00BE4331" w:rsidP="00A259F6">
            <w:pPr>
              <w:jc w:val="right"/>
              <w:rPr>
                <w:rFonts w:ascii="Times New Roman" w:hAnsi="Times New Roman"/>
                <w:b/>
                <w:bCs/>
                <w:sz w:val="17"/>
                <w:szCs w:val="17"/>
                <w:lang w:val="en-GB"/>
              </w:rPr>
            </w:pPr>
            <w:r w:rsidRPr="000D3E52">
              <w:rPr>
                <w:rFonts w:ascii="Times New Roman" w:hAnsi="Times New Roman"/>
                <w:b/>
                <w:bCs/>
                <w:sz w:val="17"/>
                <w:szCs w:val="17"/>
                <w:lang w:val="en-GB"/>
              </w:rPr>
              <w:t>38.7</w:t>
            </w:r>
          </w:p>
        </w:tc>
      </w:tr>
      <w:tr w:rsidR="00BE4331" w:rsidRPr="000D3E52" w:rsidTr="00A259F6">
        <w:trPr>
          <w:trHeight w:val="300"/>
          <w:jc w:val="center"/>
        </w:trPr>
        <w:tc>
          <w:tcPr>
            <w:tcW w:w="12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331" w:rsidRPr="000D3E52" w:rsidRDefault="00BE4331" w:rsidP="00A259F6">
            <w:pPr>
              <w:rPr>
                <w:rFonts w:ascii="Times New Roman" w:hAnsi="Times New Roman"/>
                <w:b/>
                <w:bCs/>
                <w:sz w:val="18"/>
                <w:szCs w:val="18"/>
                <w:lang w:val="en-GB"/>
              </w:rPr>
            </w:pPr>
            <w:r w:rsidRPr="000D3E52">
              <w:rPr>
                <w:rFonts w:ascii="Times New Roman" w:hAnsi="Times New Roman"/>
                <w:b/>
                <w:bCs/>
                <w:sz w:val="18"/>
                <w:szCs w:val="18"/>
                <w:lang w:val="en-GB"/>
              </w:rPr>
              <w:t>Total Percentage</w:t>
            </w:r>
          </w:p>
        </w:tc>
        <w:tc>
          <w:tcPr>
            <w:tcW w:w="927" w:type="dxa"/>
            <w:gridSpan w:val="2"/>
            <w:tcBorders>
              <w:top w:val="nil"/>
              <w:left w:val="single" w:sz="4" w:space="0" w:color="auto"/>
              <w:bottom w:val="single" w:sz="4" w:space="0" w:color="auto"/>
              <w:right w:val="single" w:sz="4" w:space="0" w:color="auto"/>
            </w:tcBorders>
            <w:shd w:val="clear" w:color="auto" w:fill="auto"/>
            <w:noWrap/>
            <w:vAlign w:val="bottom"/>
          </w:tcPr>
          <w:p w:rsidR="00BE4331" w:rsidRPr="000D3E52" w:rsidRDefault="00BE4331" w:rsidP="00A259F6">
            <w:pPr>
              <w:jc w:val="right"/>
              <w:rPr>
                <w:rFonts w:ascii="Times New Roman" w:hAnsi="Times New Roman"/>
                <w:b/>
                <w:bCs/>
                <w:sz w:val="18"/>
                <w:szCs w:val="18"/>
                <w:lang w:val="en-GB"/>
              </w:rPr>
            </w:pPr>
            <w:r w:rsidRPr="000D3E52">
              <w:rPr>
                <w:rFonts w:ascii="Times New Roman" w:hAnsi="Times New Roman"/>
                <w:b/>
                <w:bCs/>
                <w:sz w:val="18"/>
                <w:szCs w:val="18"/>
                <w:lang w:val="en-GB"/>
              </w:rPr>
              <w:t>29.4</w:t>
            </w:r>
          </w:p>
        </w:tc>
        <w:tc>
          <w:tcPr>
            <w:tcW w:w="922" w:type="dxa"/>
            <w:gridSpan w:val="2"/>
            <w:tcBorders>
              <w:top w:val="nil"/>
              <w:left w:val="single" w:sz="4" w:space="0" w:color="auto"/>
              <w:bottom w:val="single" w:sz="4" w:space="0" w:color="auto"/>
              <w:right w:val="single" w:sz="4" w:space="0" w:color="auto"/>
            </w:tcBorders>
            <w:shd w:val="clear" w:color="auto" w:fill="auto"/>
            <w:noWrap/>
            <w:vAlign w:val="bottom"/>
          </w:tcPr>
          <w:p w:rsidR="00BE4331" w:rsidRPr="000D3E52" w:rsidRDefault="00BE4331" w:rsidP="00A259F6">
            <w:pPr>
              <w:jc w:val="right"/>
              <w:rPr>
                <w:rFonts w:ascii="Times New Roman" w:hAnsi="Times New Roman"/>
                <w:b/>
                <w:bCs/>
                <w:sz w:val="18"/>
                <w:szCs w:val="18"/>
                <w:lang w:val="en-GB"/>
              </w:rPr>
            </w:pPr>
            <w:r w:rsidRPr="000D3E52">
              <w:rPr>
                <w:rFonts w:ascii="Times New Roman" w:hAnsi="Times New Roman"/>
                <w:b/>
                <w:bCs/>
                <w:sz w:val="18"/>
                <w:szCs w:val="18"/>
                <w:lang w:val="en-GB"/>
              </w:rPr>
              <w:t>23.9</w:t>
            </w:r>
          </w:p>
        </w:tc>
        <w:tc>
          <w:tcPr>
            <w:tcW w:w="907" w:type="dxa"/>
            <w:gridSpan w:val="2"/>
            <w:tcBorders>
              <w:top w:val="nil"/>
              <w:left w:val="single" w:sz="4" w:space="0" w:color="auto"/>
              <w:bottom w:val="single" w:sz="4" w:space="0" w:color="auto"/>
              <w:right w:val="single" w:sz="4" w:space="0" w:color="auto"/>
            </w:tcBorders>
            <w:shd w:val="clear" w:color="auto" w:fill="auto"/>
            <w:noWrap/>
            <w:vAlign w:val="bottom"/>
          </w:tcPr>
          <w:p w:rsidR="00BE4331" w:rsidRPr="000D3E52" w:rsidRDefault="00BE4331" w:rsidP="00A259F6">
            <w:pPr>
              <w:jc w:val="right"/>
              <w:rPr>
                <w:rFonts w:ascii="Times New Roman" w:hAnsi="Times New Roman"/>
                <w:b/>
                <w:bCs/>
                <w:sz w:val="18"/>
                <w:szCs w:val="18"/>
                <w:lang w:val="en-GB"/>
              </w:rPr>
            </w:pPr>
            <w:r w:rsidRPr="000D3E52">
              <w:rPr>
                <w:rFonts w:ascii="Times New Roman" w:hAnsi="Times New Roman"/>
                <w:b/>
                <w:bCs/>
                <w:sz w:val="18"/>
                <w:szCs w:val="18"/>
                <w:lang w:val="en-GB"/>
              </w:rPr>
              <w:t>24.4</w:t>
            </w:r>
          </w:p>
        </w:tc>
        <w:tc>
          <w:tcPr>
            <w:tcW w:w="980" w:type="dxa"/>
            <w:gridSpan w:val="2"/>
            <w:tcBorders>
              <w:top w:val="nil"/>
              <w:left w:val="single" w:sz="4" w:space="0" w:color="auto"/>
              <w:bottom w:val="single" w:sz="4" w:space="0" w:color="auto"/>
              <w:right w:val="single" w:sz="4" w:space="0" w:color="auto"/>
            </w:tcBorders>
            <w:shd w:val="clear" w:color="auto" w:fill="auto"/>
            <w:noWrap/>
            <w:vAlign w:val="bottom"/>
          </w:tcPr>
          <w:p w:rsidR="00BE4331" w:rsidRPr="000D3E52" w:rsidRDefault="00BE4331" w:rsidP="00A259F6">
            <w:pPr>
              <w:jc w:val="right"/>
              <w:rPr>
                <w:rFonts w:ascii="Times New Roman" w:hAnsi="Times New Roman"/>
                <w:b/>
                <w:bCs/>
                <w:sz w:val="18"/>
                <w:szCs w:val="18"/>
                <w:lang w:val="en-GB"/>
              </w:rPr>
            </w:pPr>
            <w:r w:rsidRPr="000D3E52">
              <w:rPr>
                <w:rFonts w:ascii="Times New Roman" w:hAnsi="Times New Roman"/>
                <w:b/>
                <w:bCs/>
                <w:sz w:val="18"/>
                <w:szCs w:val="18"/>
                <w:lang w:val="en-GB"/>
              </w:rPr>
              <w:t>27.4</w:t>
            </w:r>
          </w:p>
        </w:tc>
        <w:tc>
          <w:tcPr>
            <w:tcW w:w="1052" w:type="dxa"/>
            <w:gridSpan w:val="2"/>
            <w:tcBorders>
              <w:top w:val="nil"/>
              <w:left w:val="single" w:sz="4" w:space="0" w:color="auto"/>
              <w:bottom w:val="single" w:sz="4" w:space="0" w:color="auto"/>
              <w:right w:val="single" w:sz="4" w:space="0" w:color="auto"/>
            </w:tcBorders>
            <w:shd w:val="clear" w:color="auto" w:fill="auto"/>
            <w:noWrap/>
            <w:vAlign w:val="bottom"/>
          </w:tcPr>
          <w:p w:rsidR="00BE4331" w:rsidRPr="000D3E52" w:rsidRDefault="00BE4331" w:rsidP="00A259F6">
            <w:pPr>
              <w:jc w:val="right"/>
              <w:rPr>
                <w:rFonts w:ascii="Times New Roman" w:hAnsi="Times New Roman"/>
                <w:b/>
                <w:bCs/>
                <w:sz w:val="18"/>
                <w:szCs w:val="18"/>
                <w:lang w:val="en-GB"/>
              </w:rPr>
            </w:pPr>
            <w:r w:rsidRPr="000D3E52">
              <w:rPr>
                <w:rFonts w:ascii="Times New Roman" w:hAnsi="Times New Roman"/>
                <w:b/>
                <w:bCs/>
                <w:sz w:val="18"/>
                <w:szCs w:val="18"/>
                <w:lang w:val="en-GB"/>
              </w:rPr>
              <w:t>30.8</w:t>
            </w:r>
          </w:p>
        </w:tc>
        <w:tc>
          <w:tcPr>
            <w:tcW w:w="1124" w:type="dxa"/>
            <w:gridSpan w:val="2"/>
            <w:tcBorders>
              <w:top w:val="nil"/>
              <w:left w:val="single" w:sz="4" w:space="0" w:color="auto"/>
              <w:bottom w:val="single" w:sz="4" w:space="0" w:color="auto"/>
              <w:right w:val="single" w:sz="4" w:space="0" w:color="auto"/>
            </w:tcBorders>
            <w:shd w:val="clear" w:color="auto" w:fill="auto"/>
            <w:noWrap/>
            <w:vAlign w:val="bottom"/>
          </w:tcPr>
          <w:p w:rsidR="00BE4331" w:rsidRPr="000D3E52" w:rsidRDefault="00BE4331" w:rsidP="00A259F6">
            <w:pPr>
              <w:jc w:val="right"/>
              <w:rPr>
                <w:rFonts w:ascii="Times New Roman" w:hAnsi="Times New Roman"/>
                <w:b/>
                <w:bCs/>
                <w:sz w:val="18"/>
                <w:szCs w:val="18"/>
                <w:lang w:val="en-GB"/>
              </w:rPr>
            </w:pPr>
            <w:r w:rsidRPr="000D3E52">
              <w:rPr>
                <w:rFonts w:ascii="Times New Roman" w:hAnsi="Times New Roman"/>
                <w:b/>
                <w:bCs/>
                <w:sz w:val="18"/>
                <w:szCs w:val="18"/>
                <w:lang w:val="en-GB"/>
              </w:rPr>
              <w:t>37.9</w:t>
            </w:r>
          </w:p>
        </w:tc>
        <w:tc>
          <w:tcPr>
            <w:tcW w:w="1124" w:type="dxa"/>
            <w:gridSpan w:val="2"/>
            <w:tcBorders>
              <w:top w:val="nil"/>
              <w:left w:val="single" w:sz="4" w:space="0" w:color="auto"/>
              <w:bottom w:val="single" w:sz="4" w:space="0" w:color="auto"/>
              <w:right w:val="single" w:sz="4" w:space="0" w:color="auto"/>
            </w:tcBorders>
            <w:shd w:val="clear" w:color="auto" w:fill="auto"/>
            <w:noWrap/>
            <w:vAlign w:val="bottom"/>
          </w:tcPr>
          <w:p w:rsidR="00BE4331" w:rsidRPr="000D3E52" w:rsidRDefault="00BE4331" w:rsidP="00A259F6">
            <w:pPr>
              <w:jc w:val="right"/>
              <w:rPr>
                <w:rFonts w:ascii="Times New Roman" w:hAnsi="Times New Roman"/>
                <w:b/>
                <w:bCs/>
                <w:sz w:val="18"/>
                <w:szCs w:val="18"/>
                <w:lang w:val="en-GB"/>
              </w:rPr>
            </w:pPr>
            <w:r w:rsidRPr="000D3E52">
              <w:rPr>
                <w:rFonts w:ascii="Times New Roman" w:hAnsi="Times New Roman"/>
                <w:b/>
                <w:bCs/>
                <w:sz w:val="18"/>
                <w:szCs w:val="18"/>
                <w:lang w:val="en-GB"/>
              </w:rPr>
              <w:t>41.5</w:t>
            </w:r>
          </w:p>
        </w:tc>
        <w:tc>
          <w:tcPr>
            <w:tcW w:w="980" w:type="dxa"/>
            <w:gridSpan w:val="2"/>
            <w:tcBorders>
              <w:top w:val="nil"/>
              <w:left w:val="single" w:sz="4" w:space="0" w:color="auto"/>
              <w:bottom w:val="single" w:sz="4" w:space="0" w:color="auto"/>
              <w:right w:val="single" w:sz="4" w:space="0" w:color="auto"/>
            </w:tcBorders>
            <w:shd w:val="clear" w:color="auto" w:fill="auto"/>
            <w:noWrap/>
            <w:vAlign w:val="bottom"/>
          </w:tcPr>
          <w:p w:rsidR="00BE4331" w:rsidRPr="000D3E52" w:rsidRDefault="00BE4331" w:rsidP="00A259F6">
            <w:pPr>
              <w:jc w:val="right"/>
              <w:rPr>
                <w:rFonts w:ascii="Times New Roman" w:hAnsi="Times New Roman"/>
                <w:b/>
                <w:bCs/>
                <w:sz w:val="18"/>
                <w:szCs w:val="18"/>
                <w:lang w:val="en-GB"/>
              </w:rPr>
            </w:pPr>
            <w:r w:rsidRPr="000D3E52">
              <w:rPr>
                <w:rFonts w:ascii="Times New Roman" w:hAnsi="Times New Roman"/>
                <w:b/>
                <w:bCs/>
                <w:sz w:val="18"/>
                <w:szCs w:val="18"/>
                <w:lang w:val="en-GB"/>
              </w:rPr>
              <w:t>51.6</w:t>
            </w:r>
          </w:p>
        </w:tc>
        <w:tc>
          <w:tcPr>
            <w:tcW w:w="803" w:type="dxa"/>
            <w:gridSpan w:val="2"/>
            <w:tcBorders>
              <w:top w:val="nil"/>
              <w:left w:val="single" w:sz="4" w:space="0" w:color="auto"/>
              <w:bottom w:val="single" w:sz="4" w:space="0" w:color="auto"/>
              <w:right w:val="single" w:sz="4" w:space="0" w:color="auto"/>
            </w:tcBorders>
            <w:shd w:val="clear" w:color="auto" w:fill="auto"/>
            <w:noWrap/>
            <w:vAlign w:val="bottom"/>
          </w:tcPr>
          <w:p w:rsidR="00BE4331" w:rsidRPr="000D3E52" w:rsidRDefault="00BE4331" w:rsidP="00A259F6">
            <w:pPr>
              <w:jc w:val="right"/>
              <w:rPr>
                <w:rFonts w:ascii="Times New Roman" w:hAnsi="Times New Roman"/>
                <w:b/>
                <w:bCs/>
                <w:sz w:val="18"/>
                <w:szCs w:val="18"/>
                <w:lang w:val="en-GB"/>
              </w:rPr>
            </w:pPr>
            <w:r w:rsidRPr="000D3E52">
              <w:rPr>
                <w:rFonts w:ascii="Times New Roman" w:hAnsi="Times New Roman"/>
                <w:b/>
                <w:bCs/>
                <w:sz w:val="18"/>
                <w:szCs w:val="18"/>
                <w:lang w:val="en-GB"/>
              </w:rPr>
              <w:t>68.8</w:t>
            </w:r>
          </w:p>
        </w:tc>
        <w:tc>
          <w:tcPr>
            <w:tcW w:w="1299" w:type="dxa"/>
            <w:gridSpan w:val="2"/>
            <w:tcBorders>
              <w:top w:val="nil"/>
              <w:left w:val="single" w:sz="4" w:space="0" w:color="auto"/>
              <w:bottom w:val="single" w:sz="4" w:space="0" w:color="auto"/>
              <w:right w:val="single" w:sz="4" w:space="0" w:color="auto"/>
            </w:tcBorders>
            <w:shd w:val="clear" w:color="auto" w:fill="auto"/>
            <w:noWrap/>
            <w:vAlign w:val="bottom"/>
          </w:tcPr>
          <w:p w:rsidR="00BE4331" w:rsidRPr="000D3E52" w:rsidRDefault="00BE4331" w:rsidP="00A259F6">
            <w:pPr>
              <w:jc w:val="right"/>
              <w:rPr>
                <w:rFonts w:ascii="Times New Roman" w:hAnsi="Times New Roman"/>
                <w:b/>
                <w:bCs/>
                <w:sz w:val="18"/>
                <w:szCs w:val="18"/>
                <w:lang w:val="en-GB"/>
              </w:rPr>
            </w:pPr>
            <w:r w:rsidRPr="000D3E52">
              <w:rPr>
                <w:rFonts w:ascii="Times New Roman" w:hAnsi="Times New Roman"/>
                <w:b/>
                <w:bCs/>
                <w:sz w:val="18"/>
                <w:szCs w:val="18"/>
                <w:lang w:val="en-GB"/>
              </w:rPr>
              <w:t>38.7</w:t>
            </w:r>
          </w:p>
        </w:tc>
        <w:tc>
          <w:tcPr>
            <w:tcW w:w="668" w:type="dxa"/>
            <w:tcBorders>
              <w:top w:val="nil"/>
              <w:left w:val="single" w:sz="4" w:space="0" w:color="auto"/>
              <w:bottom w:val="single" w:sz="4" w:space="0" w:color="auto"/>
              <w:right w:val="single" w:sz="4" w:space="0" w:color="auto"/>
            </w:tcBorders>
            <w:shd w:val="clear" w:color="auto" w:fill="auto"/>
            <w:noWrap/>
            <w:vAlign w:val="bottom"/>
          </w:tcPr>
          <w:p w:rsidR="00BE4331" w:rsidRPr="000D3E52" w:rsidRDefault="00BE4331" w:rsidP="00A259F6">
            <w:pPr>
              <w:rPr>
                <w:rFonts w:ascii="Times New Roman" w:hAnsi="Times New Roman"/>
                <w:sz w:val="18"/>
                <w:szCs w:val="18"/>
                <w:lang w:val="en-GB"/>
              </w:rPr>
            </w:pPr>
            <w:r w:rsidRPr="000D3E52">
              <w:rPr>
                <w:rFonts w:ascii="Times New Roman" w:hAnsi="Times New Roman"/>
                <w:sz w:val="18"/>
                <w:szCs w:val="18"/>
                <w:lang w:val="en-GB"/>
              </w:rPr>
              <w:t> </w:t>
            </w:r>
          </w:p>
        </w:tc>
        <w:tc>
          <w:tcPr>
            <w:tcW w:w="876" w:type="dxa"/>
            <w:tcBorders>
              <w:top w:val="nil"/>
              <w:left w:val="single" w:sz="4" w:space="0" w:color="auto"/>
              <w:bottom w:val="single" w:sz="4" w:space="0" w:color="auto"/>
              <w:right w:val="single" w:sz="4" w:space="0" w:color="auto"/>
            </w:tcBorders>
            <w:shd w:val="clear" w:color="auto" w:fill="auto"/>
            <w:noWrap/>
            <w:vAlign w:val="bottom"/>
          </w:tcPr>
          <w:p w:rsidR="00BE4331" w:rsidRPr="000D3E52" w:rsidRDefault="00BE4331" w:rsidP="00A259F6">
            <w:pPr>
              <w:rPr>
                <w:rFonts w:ascii="Times New Roman" w:hAnsi="Times New Roman"/>
                <w:sz w:val="18"/>
                <w:szCs w:val="18"/>
                <w:lang w:val="en-GB"/>
              </w:rPr>
            </w:pPr>
            <w:r w:rsidRPr="000D3E52">
              <w:rPr>
                <w:rFonts w:ascii="Times New Roman" w:hAnsi="Times New Roman"/>
                <w:sz w:val="18"/>
                <w:szCs w:val="18"/>
                <w:lang w:val="en-GB"/>
              </w:rPr>
              <w:t> </w:t>
            </w:r>
          </w:p>
        </w:tc>
      </w:tr>
    </w:tbl>
    <w:p w:rsidR="000D3E52" w:rsidRDefault="000D3E52" w:rsidP="000D3E52">
      <w:pPr>
        <w:rPr>
          <w:rFonts w:ascii="Times New Roman" w:eastAsiaTheme="minorEastAsia" w:hAnsi="Times New Roman" w:cs="Times New Roman"/>
          <w:b/>
          <w:sz w:val="20"/>
          <w:szCs w:val="20"/>
        </w:rPr>
      </w:pPr>
    </w:p>
    <w:p w:rsidR="003B1A29" w:rsidRPr="000D3E52" w:rsidRDefault="003B1A29" w:rsidP="000D3E52">
      <w:pPr>
        <w:rPr>
          <w:rFonts w:ascii="Times New Roman" w:eastAsiaTheme="minorEastAsia" w:hAnsi="Times New Roman" w:cs="Times New Roman"/>
          <w:b/>
          <w:sz w:val="20"/>
          <w:szCs w:val="20"/>
        </w:rPr>
      </w:pPr>
    </w:p>
    <w:p w:rsidR="00972F9E" w:rsidRPr="0062592C" w:rsidRDefault="00972F9E" w:rsidP="00D7793D">
      <w:pPr>
        <w:tabs>
          <w:tab w:val="left" w:pos="2867"/>
        </w:tabs>
        <w:spacing w:after="120" w:line="240" w:lineRule="exact"/>
        <w:ind w:left="1267" w:right="1267"/>
        <w:jc w:val="both"/>
        <w:rPr>
          <w:rFonts w:ascii="Times New Roman" w:hAnsi="Times New Roman"/>
          <w:b/>
          <w:sz w:val="20"/>
        </w:rPr>
      </w:pPr>
    </w:p>
    <w:sectPr w:rsidR="00972F9E" w:rsidRPr="0062592C" w:rsidSect="000D3E52">
      <w:pgSz w:w="15840" w:h="12240" w:orient="landscape"/>
      <w:pgMar w:top="1800" w:right="1440" w:bottom="18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A3B" w:rsidRDefault="00A60A3B">
      <w:r>
        <w:separator/>
      </w:r>
    </w:p>
  </w:endnote>
  <w:endnote w:type="continuationSeparator" w:id="0">
    <w:p w:rsidR="00A60A3B" w:rsidRDefault="00A60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ヒラギノ角ゴ Pro W3">
    <w:altName w:val="ヒラギノ角ゴ Pro W3"/>
    <w:charset w:val="4E"/>
    <w:family w:val="auto"/>
    <w:pitch w:val="variable"/>
    <w:sig w:usb0="E00002FF" w:usb1="7AC7FFFF" w:usb2="00000012" w:usb3="00000000" w:csb0="0002000D"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5363674"/>
      <w:docPartObj>
        <w:docPartGallery w:val="Page Numbers (Bottom of Page)"/>
        <w:docPartUnique/>
      </w:docPartObj>
    </w:sdtPr>
    <w:sdtEndPr>
      <w:rPr>
        <w:noProof/>
      </w:rPr>
    </w:sdtEndPr>
    <w:sdtContent>
      <w:p w:rsidR="00053C0B" w:rsidRDefault="00053C0B">
        <w:pPr>
          <w:pStyle w:val="Footer"/>
        </w:pPr>
        <w:r>
          <w:fldChar w:fldCharType="begin"/>
        </w:r>
        <w:r>
          <w:instrText xml:space="preserve"> PAGE   \* MERGEFORMAT </w:instrText>
        </w:r>
        <w:r>
          <w:fldChar w:fldCharType="separate"/>
        </w:r>
        <w:r w:rsidR="00EE12E8">
          <w:rPr>
            <w:noProof/>
          </w:rPr>
          <w:t>1</w:t>
        </w:r>
        <w:r>
          <w:rPr>
            <w:noProof/>
          </w:rPr>
          <w:fldChar w:fldCharType="end"/>
        </w:r>
      </w:p>
    </w:sdtContent>
  </w:sdt>
  <w:p w:rsidR="00053C0B" w:rsidRDefault="00053C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A3B" w:rsidRDefault="00A60A3B">
      <w:r>
        <w:separator/>
      </w:r>
    </w:p>
  </w:footnote>
  <w:footnote w:type="continuationSeparator" w:id="0">
    <w:p w:rsidR="00A60A3B" w:rsidRDefault="00A60A3B">
      <w:r>
        <w:continuationSeparator/>
      </w:r>
    </w:p>
  </w:footnote>
  <w:footnote w:id="1">
    <w:p w:rsidR="00BE4331" w:rsidRPr="00CA786F" w:rsidRDefault="00BE4331" w:rsidP="003B1A29">
      <w:pPr>
        <w:pStyle w:val="FootnoteText"/>
        <w:rPr>
          <w:rFonts w:ascii="Times New Roman" w:hAnsi="Times New Roman" w:cs="Times New Roman"/>
          <w:sz w:val="17"/>
          <w:szCs w:val="17"/>
        </w:rPr>
      </w:pPr>
      <w:r w:rsidRPr="00CA786F">
        <w:rPr>
          <w:rStyle w:val="FootnoteReference"/>
          <w:rFonts w:ascii="Times New Roman" w:hAnsi="Times New Roman" w:cs="Times New Roman"/>
          <w:sz w:val="17"/>
          <w:szCs w:val="17"/>
        </w:rPr>
        <w:footnoteRef/>
      </w:r>
      <w:r w:rsidRPr="00CA786F">
        <w:rPr>
          <w:rFonts w:ascii="Times New Roman" w:hAnsi="Times New Roman" w:cs="Times New Roman"/>
          <w:sz w:val="17"/>
          <w:szCs w:val="17"/>
        </w:rPr>
        <w:t xml:space="preserve"> </w:t>
      </w:r>
      <w:proofErr w:type="gramStart"/>
      <w:r w:rsidRPr="00CA786F">
        <w:rPr>
          <w:rFonts w:ascii="Times New Roman" w:hAnsi="Times New Roman" w:cs="Times New Roman"/>
          <w:sz w:val="17"/>
          <w:szCs w:val="17"/>
        </w:rPr>
        <w:t>Based on data for all Professional and higher level staff at headquarters and non-headquarters Secretariat locations, on contracts of 1 year or more, as at 31 December 2011.</w:t>
      </w:r>
      <w:proofErr w:type="gramEnd"/>
      <w:r w:rsidRPr="00CA786F">
        <w:rPr>
          <w:rFonts w:ascii="Times New Roman" w:hAnsi="Times New Roman" w:cs="Times New Roman"/>
          <w:sz w:val="17"/>
          <w:szCs w:val="17"/>
        </w:rPr>
        <w:t xml:space="preserve"> This is a total of </w:t>
      </w:r>
      <w:r w:rsidR="00053C0B">
        <w:rPr>
          <w:rFonts w:ascii="Times New Roman" w:hAnsi="Times New Roman" w:cs="Times New Roman"/>
          <w:sz w:val="17"/>
          <w:szCs w:val="17"/>
        </w:rPr>
        <w:t xml:space="preserve"> </w:t>
      </w:r>
      <w:r w:rsidRPr="00CA786F">
        <w:rPr>
          <w:rFonts w:ascii="Times New Roman" w:hAnsi="Times New Roman" w:cs="Times New Roman"/>
          <w:sz w:val="17"/>
          <w:szCs w:val="17"/>
        </w:rPr>
        <w:t xml:space="preserve"> staff out of </w:t>
      </w:r>
      <w:r w:rsidR="00053C0B">
        <w:rPr>
          <w:rFonts w:ascii="Times New Roman" w:hAnsi="Times New Roman" w:cs="Times New Roman"/>
          <w:sz w:val="17"/>
          <w:szCs w:val="17"/>
        </w:rPr>
        <w:t xml:space="preserve"> </w:t>
      </w:r>
      <w:r w:rsidRPr="00CA786F">
        <w:rPr>
          <w:rFonts w:ascii="Times New Roman" w:hAnsi="Times New Roman" w:cs="Times New Roman"/>
          <w:sz w:val="17"/>
          <w:szCs w:val="17"/>
        </w:rPr>
        <w:t xml:space="preserve"> in the U</w:t>
      </w:r>
      <w:r>
        <w:rPr>
          <w:rFonts w:ascii="Times New Roman" w:hAnsi="Times New Roman" w:cs="Times New Roman"/>
          <w:sz w:val="17"/>
          <w:szCs w:val="17"/>
        </w:rPr>
        <w:t xml:space="preserve">nited </w:t>
      </w:r>
      <w:r w:rsidRPr="00CA786F">
        <w:rPr>
          <w:rFonts w:ascii="Times New Roman" w:hAnsi="Times New Roman" w:cs="Times New Roman"/>
          <w:sz w:val="17"/>
          <w:szCs w:val="17"/>
        </w:rPr>
        <w:t>N</w:t>
      </w:r>
      <w:r>
        <w:rPr>
          <w:rFonts w:ascii="Times New Roman" w:hAnsi="Times New Roman" w:cs="Times New Roman"/>
          <w:sz w:val="17"/>
          <w:szCs w:val="17"/>
        </w:rPr>
        <w:t>ations system.</w:t>
      </w:r>
    </w:p>
  </w:footnote>
  <w:footnote w:id="2">
    <w:p w:rsidR="00BE4331" w:rsidRPr="00CA786F" w:rsidRDefault="00BE4331" w:rsidP="003B1A29">
      <w:pPr>
        <w:pStyle w:val="FootnoteText"/>
        <w:rPr>
          <w:rFonts w:ascii="Times New Roman" w:hAnsi="Times New Roman" w:cs="Times New Roman"/>
          <w:sz w:val="17"/>
          <w:szCs w:val="17"/>
        </w:rPr>
      </w:pPr>
      <w:r w:rsidRPr="00CA786F">
        <w:rPr>
          <w:rStyle w:val="FootnoteReference"/>
          <w:rFonts w:ascii="Times New Roman" w:hAnsi="Times New Roman" w:cs="Times New Roman"/>
          <w:sz w:val="17"/>
          <w:szCs w:val="17"/>
        </w:rPr>
        <w:footnoteRef/>
      </w:r>
      <w:r w:rsidRPr="00CA786F">
        <w:rPr>
          <w:rFonts w:ascii="Times New Roman" w:hAnsi="Times New Roman" w:cs="Times New Roman"/>
          <w:sz w:val="17"/>
          <w:szCs w:val="17"/>
        </w:rPr>
        <w:t xml:space="preserve"> Secretary-General's Policy Committee is the highest decision-making body within the U.N. Secretariat.</w:t>
      </w:r>
    </w:p>
  </w:footnote>
  <w:footnote w:id="3">
    <w:p w:rsidR="00BE4331" w:rsidRDefault="00BE4331" w:rsidP="003B1A29">
      <w:pPr>
        <w:pStyle w:val="FootnoteText"/>
      </w:pPr>
      <w:r w:rsidRPr="00CA786F">
        <w:rPr>
          <w:rStyle w:val="FootnoteReference"/>
          <w:rFonts w:ascii="Times New Roman" w:hAnsi="Times New Roman" w:cs="Times New Roman"/>
          <w:sz w:val="17"/>
          <w:szCs w:val="17"/>
        </w:rPr>
        <w:footnoteRef/>
      </w:r>
      <w:r w:rsidRPr="00CA786F">
        <w:rPr>
          <w:rFonts w:ascii="Times New Roman" w:hAnsi="Times New Roman" w:cs="Times New Roman"/>
          <w:sz w:val="17"/>
          <w:szCs w:val="17"/>
        </w:rPr>
        <w:t>Decision no. 2011/19 – The Status of Women in the Secretariat.</w:t>
      </w:r>
    </w:p>
  </w:footnote>
  <w:footnote w:id="4">
    <w:p w:rsidR="00BE4331" w:rsidRPr="003B7009" w:rsidRDefault="00BE4331" w:rsidP="003B1A29">
      <w:pPr>
        <w:pStyle w:val="FootnoteText"/>
        <w:rPr>
          <w:rFonts w:ascii="Times New Roman" w:hAnsi="Times New Roman" w:cs="Times New Roman"/>
          <w:sz w:val="17"/>
          <w:szCs w:val="17"/>
        </w:rPr>
      </w:pPr>
      <w:r w:rsidRPr="003B7009">
        <w:rPr>
          <w:rStyle w:val="FootnoteReference"/>
          <w:rFonts w:ascii="Times New Roman" w:hAnsi="Times New Roman" w:cs="Times New Roman"/>
          <w:sz w:val="17"/>
          <w:szCs w:val="17"/>
        </w:rPr>
        <w:footnoteRef/>
      </w:r>
      <w:r w:rsidRPr="003B7009">
        <w:rPr>
          <w:rFonts w:ascii="Times New Roman" w:hAnsi="Times New Roman" w:cs="Times New Roman"/>
          <w:sz w:val="17"/>
          <w:szCs w:val="17"/>
        </w:rPr>
        <w:t xml:space="preserve"> </w:t>
      </w:r>
      <w:r>
        <w:rPr>
          <w:rFonts w:ascii="Times New Roman" w:hAnsi="Times New Roman" w:cs="Times New Roman"/>
          <w:sz w:val="17"/>
          <w:szCs w:val="17"/>
        </w:rPr>
        <w:t>L</w:t>
      </w:r>
      <w:r w:rsidRPr="003B7009">
        <w:rPr>
          <w:rFonts w:ascii="Times New Roman" w:hAnsi="Times New Roman" w:cs="Times New Roman"/>
          <w:sz w:val="17"/>
          <w:szCs w:val="17"/>
        </w:rPr>
        <w:t>etter of 23 December 2011</w:t>
      </w:r>
    </w:p>
  </w:footnote>
  <w:footnote w:id="5">
    <w:p w:rsidR="00BE4331" w:rsidRPr="00CA786F" w:rsidRDefault="00BE4331" w:rsidP="003B1A29">
      <w:pPr>
        <w:pStyle w:val="FootnoteText"/>
        <w:rPr>
          <w:rFonts w:ascii="Times New Roman" w:hAnsi="Times New Roman" w:cs="Times New Roman"/>
          <w:sz w:val="17"/>
          <w:szCs w:val="17"/>
        </w:rPr>
      </w:pPr>
      <w:r w:rsidRPr="00CA786F">
        <w:rPr>
          <w:rStyle w:val="FootnoteReference"/>
          <w:rFonts w:ascii="Times New Roman" w:hAnsi="Times New Roman" w:cs="Times New Roman"/>
          <w:sz w:val="17"/>
          <w:szCs w:val="17"/>
        </w:rPr>
        <w:footnoteRef/>
      </w:r>
      <w:r>
        <w:rPr>
          <w:rFonts w:ascii="Times New Roman" w:hAnsi="Times New Roman" w:cs="Times New Roman"/>
          <w:sz w:val="17"/>
          <w:szCs w:val="17"/>
        </w:rPr>
        <w:t xml:space="preserve"> </w:t>
      </w:r>
      <w:proofErr w:type="gramStart"/>
      <w:r w:rsidRPr="00CA786F">
        <w:rPr>
          <w:rFonts w:ascii="Times New Roman" w:hAnsi="Times New Roman" w:cs="Times New Roman"/>
          <w:sz w:val="17"/>
          <w:szCs w:val="17"/>
        </w:rPr>
        <w:t>http:careers.un org.</w:t>
      </w:r>
      <w:proofErr w:type="gramEnd"/>
    </w:p>
  </w:footnote>
  <w:footnote w:id="6">
    <w:p w:rsidR="00BE4331" w:rsidRPr="00CA786F" w:rsidRDefault="00BE4331" w:rsidP="003B1A29">
      <w:pPr>
        <w:pStyle w:val="FootnoteText"/>
        <w:rPr>
          <w:rFonts w:ascii="Times New Roman" w:hAnsi="Times New Roman" w:cs="Times New Roman"/>
          <w:sz w:val="17"/>
          <w:szCs w:val="17"/>
        </w:rPr>
      </w:pPr>
      <w:r w:rsidRPr="00CA786F">
        <w:rPr>
          <w:rStyle w:val="FootnoteReference"/>
          <w:rFonts w:ascii="Times New Roman" w:hAnsi="Times New Roman" w:cs="Times New Roman"/>
          <w:sz w:val="17"/>
          <w:szCs w:val="17"/>
        </w:rPr>
        <w:footnoteRef/>
      </w:r>
      <w:r w:rsidRPr="00CA786F">
        <w:rPr>
          <w:rFonts w:ascii="Times New Roman" w:hAnsi="Times New Roman" w:cs="Times New Roman"/>
          <w:sz w:val="17"/>
          <w:szCs w:val="17"/>
        </w:rPr>
        <w:t xml:space="preserve"> ST/AI/2006/3 of 15 November 2006 paragraph 9.2.</w:t>
      </w:r>
    </w:p>
  </w:footnote>
  <w:footnote w:id="7">
    <w:p w:rsidR="00BE4331" w:rsidRPr="00CA786F" w:rsidRDefault="00BE4331" w:rsidP="003B1A29">
      <w:pPr>
        <w:pStyle w:val="FootnoteText"/>
        <w:rPr>
          <w:rFonts w:ascii="Times New Roman" w:hAnsi="Times New Roman" w:cs="Times New Roman"/>
          <w:sz w:val="17"/>
          <w:szCs w:val="17"/>
        </w:rPr>
      </w:pPr>
      <w:r w:rsidRPr="00CA786F">
        <w:rPr>
          <w:rStyle w:val="FootnoteReference"/>
          <w:rFonts w:ascii="Times New Roman" w:hAnsi="Times New Roman" w:cs="Times New Roman"/>
          <w:sz w:val="17"/>
          <w:szCs w:val="17"/>
        </w:rPr>
        <w:footnoteRef/>
      </w:r>
      <w:r w:rsidRPr="00CA786F">
        <w:rPr>
          <w:rFonts w:ascii="Times New Roman" w:hAnsi="Times New Roman" w:cs="Times New Roman"/>
          <w:sz w:val="17"/>
          <w:szCs w:val="17"/>
        </w:rPr>
        <w:t xml:space="preserve"> </w:t>
      </w:r>
      <w:proofErr w:type="gramStart"/>
      <w:r w:rsidRPr="00CA786F">
        <w:rPr>
          <w:rFonts w:ascii="Times New Roman" w:hAnsi="Times New Roman" w:cs="Times New Roman"/>
          <w:sz w:val="17"/>
          <w:szCs w:val="17"/>
        </w:rPr>
        <w:t>ST/AI/2010/3 of 21 April 2010 Section 1 (x).</w:t>
      </w:r>
      <w:proofErr w:type="gramEnd"/>
    </w:p>
  </w:footnote>
  <w:footnote w:id="8">
    <w:p w:rsidR="00BE4331" w:rsidRPr="00CA786F" w:rsidRDefault="00BE4331" w:rsidP="003B1A29">
      <w:pPr>
        <w:pStyle w:val="FootnoteText"/>
        <w:rPr>
          <w:rFonts w:ascii="Times New Roman" w:hAnsi="Times New Roman" w:cs="Times New Roman"/>
          <w:sz w:val="17"/>
          <w:szCs w:val="17"/>
        </w:rPr>
      </w:pPr>
      <w:r w:rsidRPr="00CA786F">
        <w:rPr>
          <w:rStyle w:val="FootnoteReference"/>
          <w:rFonts w:ascii="Times New Roman" w:hAnsi="Times New Roman" w:cs="Times New Roman"/>
          <w:sz w:val="17"/>
          <w:szCs w:val="17"/>
        </w:rPr>
        <w:footnoteRef/>
      </w:r>
      <w:r w:rsidRPr="00CA786F">
        <w:rPr>
          <w:rFonts w:ascii="Times New Roman" w:hAnsi="Times New Roman" w:cs="Times New Roman"/>
          <w:sz w:val="17"/>
          <w:szCs w:val="17"/>
        </w:rPr>
        <w:t xml:space="preserve"> ST/SGB/2009/2.</w:t>
      </w:r>
    </w:p>
  </w:footnote>
  <w:footnote w:id="9">
    <w:p w:rsidR="00BE4331" w:rsidRPr="00CA786F" w:rsidRDefault="00BE4331" w:rsidP="003B1A29">
      <w:pPr>
        <w:pStyle w:val="FootnoteText"/>
        <w:rPr>
          <w:rFonts w:ascii="Times New Roman" w:hAnsi="Times New Roman" w:cs="Times New Roman"/>
          <w:sz w:val="17"/>
          <w:szCs w:val="17"/>
        </w:rPr>
      </w:pPr>
      <w:r w:rsidRPr="00CA786F">
        <w:rPr>
          <w:rStyle w:val="FootnoteReference"/>
          <w:rFonts w:ascii="Times New Roman" w:hAnsi="Times New Roman" w:cs="Times New Roman"/>
          <w:sz w:val="17"/>
          <w:szCs w:val="17"/>
        </w:rPr>
        <w:footnoteRef/>
      </w:r>
      <w:r w:rsidRPr="00CA786F">
        <w:rPr>
          <w:rFonts w:ascii="Times New Roman" w:hAnsi="Times New Roman" w:cs="Times New Roman"/>
          <w:sz w:val="17"/>
          <w:szCs w:val="17"/>
        </w:rPr>
        <w:t xml:space="preserve"> This position no longer exists.  The responsibilities have been transferred to UN Women.</w:t>
      </w:r>
    </w:p>
  </w:footnote>
  <w:footnote w:id="10">
    <w:p w:rsidR="00BE4331" w:rsidRPr="00CA786F" w:rsidRDefault="00BE4331" w:rsidP="003B1A29">
      <w:pPr>
        <w:pStyle w:val="FootnoteText"/>
        <w:rPr>
          <w:rFonts w:ascii="Times New Roman" w:hAnsi="Times New Roman" w:cs="Times New Roman"/>
          <w:sz w:val="17"/>
          <w:szCs w:val="17"/>
        </w:rPr>
      </w:pPr>
      <w:r w:rsidRPr="00CA786F">
        <w:rPr>
          <w:rStyle w:val="FootnoteReference"/>
          <w:rFonts w:ascii="Times New Roman" w:hAnsi="Times New Roman" w:cs="Times New Roman"/>
          <w:sz w:val="17"/>
          <w:szCs w:val="17"/>
        </w:rPr>
        <w:footnoteRef/>
      </w:r>
      <w:r w:rsidRPr="00CA786F">
        <w:rPr>
          <w:rFonts w:ascii="Times New Roman" w:hAnsi="Times New Roman" w:cs="Times New Roman"/>
          <w:sz w:val="17"/>
          <w:szCs w:val="17"/>
        </w:rPr>
        <w:t xml:space="preserve"> Conversely, the Central Review Bodies continue to have mandated participation of gender focal points, though this responsibility has transferred from an OSAGI representative to a departmental focal point in headquarters locations (see ST/SGB/2002/6 of 23 April 2002 para 2.6, and ST/SGB/2011/7 of 29 Sept 2011). </w:t>
      </w:r>
    </w:p>
  </w:footnote>
  <w:footnote w:id="11">
    <w:p w:rsidR="00BE4331" w:rsidRPr="00CA786F" w:rsidRDefault="00BE4331" w:rsidP="003B1A29">
      <w:pPr>
        <w:pStyle w:val="FootnoteText"/>
        <w:rPr>
          <w:rFonts w:ascii="Times New Roman" w:hAnsi="Times New Roman" w:cs="Times New Roman"/>
          <w:sz w:val="17"/>
          <w:szCs w:val="17"/>
        </w:rPr>
      </w:pPr>
      <w:r w:rsidRPr="00CA786F">
        <w:rPr>
          <w:rStyle w:val="FootnoteReference"/>
          <w:rFonts w:ascii="Times New Roman" w:hAnsi="Times New Roman" w:cs="Times New Roman"/>
          <w:sz w:val="17"/>
          <w:szCs w:val="17"/>
        </w:rPr>
        <w:footnoteRef/>
      </w:r>
      <w:r w:rsidRPr="00CA786F">
        <w:rPr>
          <w:rFonts w:ascii="Times New Roman" w:hAnsi="Times New Roman" w:cs="Times New Roman"/>
          <w:sz w:val="17"/>
          <w:szCs w:val="17"/>
        </w:rPr>
        <w:t xml:space="preserve">  </w:t>
      </w:r>
      <w:proofErr w:type="gramStart"/>
      <w:r w:rsidRPr="00CA786F">
        <w:rPr>
          <w:rFonts w:ascii="Times New Roman" w:hAnsi="Times New Roman" w:cs="Times New Roman"/>
          <w:sz w:val="17"/>
          <w:szCs w:val="17"/>
        </w:rPr>
        <w:t>ST/SGB/2009/2 para 4.2.</w:t>
      </w:r>
      <w:proofErr w:type="gramEnd"/>
    </w:p>
  </w:footnote>
  <w:footnote w:id="12">
    <w:p w:rsidR="00BE4331" w:rsidRPr="00CA786F" w:rsidRDefault="00BE4331" w:rsidP="003B1A29">
      <w:pPr>
        <w:pStyle w:val="FootnoteText"/>
        <w:rPr>
          <w:rFonts w:ascii="Times New Roman" w:hAnsi="Times New Roman" w:cs="Times New Roman"/>
          <w:sz w:val="17"/>
          <w:szCs w:val="17"/>
        </w:rPr>
      </w:pPr>
      <w:r w:rsidRPr="00CA786F">
        <w:rPr>
          <w:rStyle w:val="FootnoteReference"/>
          <w:rFonts w:ascii="Times New Roman" w:hAnsi="Times New Roman" w:cs="Times New Roman"/>
          <w:sz w:val="17"/>
          <w:szCs w:val="17"/>
        </w:rPr>
        <w:footnoteRef/>
      </w:r>
      <w:r w:rsidRPr="00CA786F">
        <w:rPr>
          <w:rFonts w:ascii="Times New Roman" w:hAnsi="Times New Roman" w:cs="Times New Roman"/>
          <w:sz w:val="17"/>
          <w:szCs w:val="17"/>
        </w:rPr>
        <w:t xml:space="preserve"> </w:t>
      </w:r>
      <w:proofErr w:type="gramStart"/>
      <w:r w:rsidRPr="00CA786F">
        <w:rPr>
          <w:rFonts w:ascii="Times New Roman" w:hAnsi="Times New Roman" w:cs="Times New Roman"/>
          <w:sz w:val="17"/>
          <w:szCs w:val="17"/>
        </w:rPr>
        <w:t>Ibid para 4.1.</w:t>
      </w:r>
      <w:proofErr w:type="gramEnd"/>
    </w:p>
  </w:footnote>
  <w:footnote w:id="13">
    <w:p w:rsidR="00BE4331" w:rsidRDefault="00BE4331" w:rsidP="003B1A29">
      <w:pPr>
        <w:pStyle w:val="FootnoteText"/>
      </w:pPr>
      <w:r w:rsidRPr="00CA786F">
        <w:rPr>
          <w:rStyle w:val="FootnoteReference"/>
          <w:rFonts w:ascii="Times New Roman" w:hAnsi="Times New Roman" w:cs="Times New Roman"/>
          <w:sz w:val="17"/>
          <w:szCs w:val="17"/>
        </w:rPr>
        <w:footnoteRef/>
      </w:r>
      <w:r w:rsidRPr="00CA786F">
        <w:rPr>
          <w:rFonts w:ascii="Times New Roman" w:hAnsi="Times New Roman" w:cs="Times New Roman"/>
          <w:sz w:val="17"/>
          <w:szCs w:val="17"/>
        </w:rPr>
        <w:t xml:space="preserve"> U</w:t>
      </w:r>
      <w:r>
        <w:rPr>
          <w:rFonts w:ascii="Times New Roman" w:hAnsi="Times New Roman" w:cs="Times New Roman"/>
          <w:sz w:val="17"/>
          <w:szCs w:val="17"/>
        </w:rPr>
        <w:t xml:space="preserve">nited </w:t>
      </w:r>
      <w:r w:rsidRPr="00CA786F">
        <w:rPr>
          <w:rFonts w:ascii="Times New Roman" w:hAnsi="Times New Roman" w:cs="Times New Roman"/>
          <w:sz w:val="17"/>
          <w:szCs w:val="17"/>
        </w:rPr>
        <w:t>N</w:t>
      </w:r>
      <w:r>
        <w:rPr>
          <w:rFonts w:ascii="Times New Roman" w:hAnsi="Times New Roman" w:cs="Times New Roman"/>
          <w:sz w:val="17"/>
          <w:szCs w:val="17"/>
        </w:rPr>
        <w:t>ations</w:t>
      </w:r>
      <w:r w:rsidRPr="00CA786F">
        <w:rPr>
          <w:rFonts w:ascii="Times New Roman" w:hAnsi="Times New Roman" w:cs="Times New Roman"/>
          <w:sz w:val="17"/>
          <w:szCs w:val="17"/>
        </w:rPr>
        <w:t xml:space="preserve"> staff members can access the website </w:t>
      </w:r>
      <w:proofErr w:type="gramStart"/>
      <w:r w:rsidRPr="00CA786F">
        <w:rPr>
          <w:rFonts w:ascii="Times New Roman" w:hAnsi="Times New Roman" w:cs="Times New Roman"/>
          <w:sz w:val="17"/>
          <w:szCs w:val="17"/>
        </w:rPr>
        <w:t>at  http</w:t>
      </w:r>
      <w:proofErr w:type="gramEnd"/>
      <w:r w:rsidRPr="00CA786F">
        <w:rPr>
          <w:rFonts w:ascii="Times New Roman" w:hAnsi="Times New Roman" w:cs="Times New Roman"/>
          <w:sz w:val="17"/>
          <w:szCs w:val="17"/>
        </w:rPr>
        <w:t>://iseek.un.org/webpgdept2105_1.asp?dept=2105.</w:t>
      </w:r>
    </w:p>
  </w:footnote>
  <w:footnote w:id="14">
    <w:p w:rsidR="00BE4331" w:rsidRPr="00CA786F" w:rsidRDefault="00BE4331" w:rsidP="003B1A29">
      <w:pPr>
        <w:pStyle w:val="FootnoteText"/>
        <w:rPr>
          <w:rFonts w:ascii="Times New Roman" w:hAnsi="Times New Roman" w:cs="Times New Roman"/>
          <w:sz w:val="17"/>
          <w:szCs w:val="17"/>
        </w:rPr>
      </w:pPr>
      <w:r w:rsidRPr="00CA786F">
        <w:rPr>
          <w:rStyle w:val="FootnoteReference"/>
          <w:rFonts w:ascii="Times New Roman" w:hAnsi="Times New Roman" w:cs="Times New Roman"/>
          <w:sz w:val="17"/>
          <w:szCs w:val="17"/>
        </w:rPr>
        <w:footnoteRef/>
      </w:r>
      <w:r w:rsidRPr="00CA786F">
        <w:rPr>
          <w:rFonts w:ascii="Times New Roman" w:hAnsi="Times New Roman" w:cs="Times New Roman"/>
          <w:sz w:val="17"/>
          <w:szCs w:val="17"/>
        </w:rPr>
        <w:t xml:space="preserve"> The gender balance strategy and action plan for the U</w:t>
      </w:r>
      <w:r>
        <w:rPr>
          <w:rFonts w:ascii="Times New Roman" w:hAnsi="Times New Roman" w:cs="Times New Roman"/>
          <w:sz w:val="17"/>
          <w:szCs w:val="17"/>
        </w:rPr>
        <w:t xml:space="preserve">nited </w:t>
      </w:r>
      <w:r w:rsidRPr="00CA786F">
        <w:rPr>
          <w:rFonts w:ascii="Times New Roman" w:hAnsi="Times New Roman" w:cs="Times New Roman"/>
          <w:sz w:val="17"/>
          <w:szCs w:val="17"/>
        </w:rPr>
        <w:t>N</w:t>
      </w:r>
      <w:r>
        <w:rPr>
          <w:rFonts w:ascii="Times New Roman" w:hAnsi="Times New Roman" w:cs="Times New Roman"/>
          <w:sz w:val="17"/>
          <w:szCs w:val="17"/>
        </w:rPr>
        <w:t>ations</w:t>
      </w:r>
      <w:r w:rsidRPr="00CA786F">
        <w:rPr>
          <w:rFonts w:ascii="Times New Roman" w:hAnsi="Times New Roman" w:cs="Times New Roman"/>
          <w:sz w:val="17"/>
          <w:szCs w:val="17"/>
        </w:rPr>
        <w:t xml:space="preserve"> Secretariat was originally to be promulgated by DM/OHRM in the prior reporting period as required by the Policy Committee decision, but was delayed due to staffing constraints and competing demands on time.   </w:t>
      </w:r>
    </w:p>
  </w:footnote>
  <w:footnote w:id="15">
    <w:p w:rsidR="00BE4331" w:rsidRPr="00EC532A" w:rsidRDefault="00BE4331" w:rsidP="003B1A29">
      <w:pPr>
        <w:pStyle w:val="FootnoteText"/>
        <w:rPr>
          <w:rFonts w:ascii="Times New Roman" w:hAnsi="Times New Roman" w:cs="Times New Roman"/>
          <w:sz w:val="16"/>
          <w:szCs w:val="16"/>
        </w:rPr>
      </w:pPr>
      <w:r w:rsidRPr="00CA786F">
        <w:rPr>
          <w:rStyle w:val="FootnoteReference"/>
          <w:rFonts w:ascii="Times New Roman" w:hAnsi="Times New Roman" w:cs="Times New Roman"/>
          <w:sz w:val="17"/>
          <w:szCs w:val="17"/>
        </w:rPr>
        <w:footnoteRef/>
      </w:r>
      <w:r w:rsidRPr="00CA786F">
        <w:rPr>
          <w:rFonts w:ascii="Times New Roman" w:hAnsi="Times New Roman" w:cs="Times New Roman"/>
          <w:sz w:val="17"/>
          <w:szCs w:val="17"/>
        </w:rPr>
        <w:t xml:space="preserve"> Source:  ST/SGB/2008/</w:t>
      </w:r>
      <w:proofErr w:type="gramStart"/>
      <w:r w:rsidRPr="00CA786F">
        <w:rPr>
          <w:rFonts w:ascii="Times New Roman" w:hAnsi="Times New Roman" w:cs="Times New Roman"/>
          <w:sz w:val="17"/>
          <w:szCs w:val="17"/>
        </w:rPr>
        <w:t>12  paragraph</w:t>
      </w:r>
      <w:proofErr w:type="gramEnd"/>
      <w:r w:rsidRPr="00CA786F">
        <w:rPr>
          <w:rFonts w:ascii="Times New Roman" w:hAnsi="Times New Roman" w:cs="Times New Roman"/>
          <w:sz w:val="17"/>
          <w:szCs w:val="17"/>
        </w:rPr>
        <w:t xml:space="preserve">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331" w:rsidRPr="00294D45" w:rsidRDefault="00BE4331">
    <w:pPr>
      <w:pStyle w:val="Header"/>
      <w:rPr>
        <w:rFonts w:ascii="Times New Roman" w:hAnsi="Times New Roman"/>
        <w:b/>
      </w:rPr>
    </w:pPr>
    <w:r>
      <w:rPr>
        <w:rFonts w:ascii="Times New Roman" w:hAnsi="Times New Roman"/>
        <w:b/>
      </w:rPr>
      <w:t>Web Annex VI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5"/>
      <w:numFmt w:val="decimal"/>
      <w:isLgl/>
      <w:lvlText w:val="%1."/>
      <w:lvlJc w:val="left"/>
      <w:pPr>
        <w:tabs>
          <w:tab w:val="num" w:pos="1260"/>
        </w:tabs>
        <w:ind w:left="1260" w:firstLine="0"/>
      </w:pPr>
      <w:rPr>
        <w:rFonts w:hint="default"/>
        <w:position w:val="0"/>
      </w:rPr>
    </w:lvl>
    <w:lvl w:ilvl="1">
      <w:start w:val="1"/>
      <w:numFmt w:val="lowerLetter"/>
      <w:lvlText w:val="%2."/>
      <w:lvlJc w:val="left"/>
      <w:pPr>
        <w:tabs>
          <w:tab w:val="num" w:pos="300"/>
        </w:tabs>
        <w:ind w:left="300" w:firstLine="360"/>
      </w:pPr>
      <w:rPr>
        <w:rFonts w:hint="default"/>
        <w:position w:val="0"/>
      </w:rPr>
    </w:lvl>
    <w:lvl w:ilvl="2">
      <w:start w:val="1"/>
      <w:numFmt w:val="lowerRoman"/>
      <w:lvlText w:val="%3."/>
      <w:lvlJc w:val="left"/>
      <w:pPr>
        <w:tabs>
          <w:tab w:val="num" w:pos="300"/>
        </w:tabs>
        <w:ind w:left="300" w:firstLine="720"/>
      </w:pPr>
      <w:rPr>
        <w:rFonts w:hint="default"/>
        <w:position w:val="0"/>
      </w:rPr>
    </w:lvl>
    <w:lvl w:ilvl="3">
      <w:start w:val="1"/>
      <w:numFmt w:val="decimal"/>
      <w:isLgl/>
      <w:lvlText w:val="%4."/>
      <w:lvlJc w:val="left"/>
      <w:pPr>
        <w:tabs>
          <w:tab w:val="num" w:pos="300"/>
        </w:tabs>
        <w:ind w:left="300" w:firstLine="1080"/>
      </w:pPr>
      <w:rPr>
        <w:rFonts w:hint="default"/>
        <w:position w:val="0"/>
      </w:rPr>
    </w:lvl>
    <w:lvl w:ilvl="4">
      <w:start w:val="1"/>
      <w:numFmt w:val="lowerLetter"/>
      <w:lvlText w:val="%5."/>
      <w:lvlJc w:val="left"/>
      <w:pPr>
        <w:tabs>
          <w:tab w:val="num" w:pos="300"/>
        </w:tabs>
        <w:ind w:left="300" w:firstLine="1440"/>
      </w:pPr>
      <w:rPr>
        <w:rFonts w:hint="default"/>
        <w:position w:val="0"/>
      </w:rPr>
    </w:lvl>
    <w:lvl w:ilvl="5">
      <w:start w:val="1"/>
      <w:numFmt w:val="lowerRoman"/>
      <w:lvlText w:val="%6."/>
      <w:lvlJc w:val="left"/>
      <w:pPr>
        <w:tabs>
          <w:tab w:val="num" w:pos="300"/>
        </w:tabs>
        <w:ind w:left="300" w:firstLine="1800"/>
      </w:pPr>
      <w:rPr>
        <w:rFonts w:hint="default"/>
        <w:position w:val="0"/>
      </w:rPr>
    </w:lvl>
    <w:lvl w:ilvl="6">
      <w:start w:val="1"/>
      <w:numFmt w:val="decimal"/>
      <w:isLgl/>
      <w:lvlText w:val="%7."/>
      <w:lvlJc w:val="left"/>
      <w:pPr>
        <w:tabs>
          <w:tab w:val="num" w:pos="300"/>
        </w:tabs>
        <w:ind w:left="300" w:firstLine="2160"/>
      </w:pPr>
      <w:rPr>
        <w:rFonts w:hint="default"/>
        <w:position w:val="0"/>
      </w:rPr>
    </w:lvl>
    <w:lvl w:ilvl="7">
      <w:start w:val="1"/>
      <w:numFmt w:val="lowerLetter"/>
      <w:lvlText w:val="%8."/>
      <w:lvlJc w:val="left"/>
      <w:pPr>
        <w:tabs>
          <w:tab w:val="num" w:pos="300"/>
        </w:tabs>
        <w:ind w:left="300" w:firstLine="2520"/>
      </w:pPr>
      <w:rPr>
        <w:rFonts w:hint="default"/>
        <w:position w:val="0"/>
      </w:rPr>
    </w:lvl>
    <w:lvl w:ilvl="8">
      <w:start w:val="1"/>
      <w:numFmt w:val="lowerRoman"/>
      <w:lvlText w:val="%9."/>
      <w:lvlJc w:val="left"/>
      <w:pPr>
        <w:tabs>
          <w:tab w:val="num" w:pos="300"/>
        </w:tabs>
        <w:ind w:left="300" w:firstLine="2880"/>
      </w:pPr>
      <w:rPr>
        <w:rFonts w:hint="default"/>
        <w:position w:val="0"/>
      </w:rPr>
    </w:lvl>
  </w:abstractNum>
  <w:abstractNum w:abstractNumId="1">
    <w:nsid w:val="00000005"/>
    <w:multiLevelType w:val="multilevel"/>
    <w:tmpl w:val="CDAA6BD6"/>
    <w:lvl w:ilvl="0">
      <w:start w:val="1"/>
      <w:numFmt w:val="lowerLetter"/>
      <w:lvlText w:val="(%1)"/>
      <w:lvlJc w:val="left"/>
      <w:pPr>
        <w:tabs>
          <w:tab w:val="num" w:pos="360"/>
        </w:tabs>
        <w:ind w:left="360" w:firstLine="360"/>
      </w:pPr>
      <w:rPr>
        <w:rFonts w:hint="default"/>
        <w:b w:val="0"/>
        <w:color w:val="auto"/>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lvlText w:val="%3."/>
      <w:lvlJc w:val="left"/>
      <w:pPr>
        <w:tabs>
          <w:tab w:val="num" w:pos="389"/>
        </w:tabs>
        <w:ind w:left="389" w:firstLine="1771"/>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89"/>
        </w:tabs>
        <w:ind w:left="389" w:firstLine="3931"/>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89"/>
        </w:tabs>
        <w:ind w:left="389" w:firstLine="6091"/>
      </w:pPr>
      <w:rPr>
        <w:rFonts w:hint="default"/>
        <w:color w:val="000000"/>
        <w:position w:val="0"/>
        <w:sz w:val="22"/>
      </w:rPr>
    </w:lvl>
  </w:abstractNum>
  <w:abstractNum w:abstractNumId="2">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1EB"/>
    <w:multiLevelType w:val="hybridMultilevel"/>
    <w:tmpl w:val="18C83AD0"/>
    <w:lvl w:ilvl="0" w:tplc="94E4979E">
      <w:start w:val="9"/>
      <w:numFmt w:val="upperLetter"/>
      <w:lvlText w:val="%1."/>
      <w:lvlJc w:val="left"/>
      <w:pPr>
        <w:tabs>
          <w:tab w:val="num" w:pos="720"/>
        </w:tabs>
        <w:ind w:left="0" w:firstLine="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CD6"/>
    <w:multiLevelType w:val="hybridMultilevel"/>
    <w:tmpl w:val="000072AE"/>
    <w:lvl w:ilvl="0" w:tplc="00006952">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5AF1"/>
    <w:multiLevelType w:val="hybridMultilevel"/>
    <w:tmpl w:val="000041BB"/>
    <w:lvl w:ilvl="0" w:tplc="000026E9">
      <w:start w:val="1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5F90"/>
    <w:multiLevelType w:val="hybridMultilevel"/>
    <w:tmpl w:val="00001649"/>
    <w:lvl w:ilvl="0" w:tplc="00006DF1">
      <w:start w:val="1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6784"/>
    <w:multiLevelType w:val="hybridMultilevel"/>
    <w:tmpl w:val="00004AE1"/>
    <w:lvl w:ilvl="0" w:tplc="00003D6C">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46E7EFB"/>
    <w:multiLevelType w:val="hybridMultilevel"/>
    <w:tmpl w:val="60866604"/>
    <w:lvl w:ilvl="0" w:tplc="F6A22E22">
      <w:start w:val="1"/>
      <w:numFmt w:val="lowerLetter"/>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782A02"/>
    <w:multiLevelType w:val="hybridMultilevel"/>
    <w:tmpl w:val="1A5ED362"/>
    <w:lvl w:ilvl="0" w:tplc="EF760FF8">
      <w:start w:val="1"/>
      <w:numFmt w:val="upperLetter"/>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0">
    <w:nsid w:val="482168B9"/>
    <w:multiLevelType w:val="hybridMultilevel"/>
    <w:tmpl w:val="050611BA"/>
    <w:lvl w:ilvl="0" w:tplc="66A2E3F0">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nsid w:val="4BDC7CEB"/>
    <w:multiLevelType w:val="hybridMultilevel"/>
    <w:tmpl w:val="70341DE4"/>
    <w:lvl w:ilvl="0" w:tplc="1444D426">
      <w:start w:val="1"/>
      <w:numFmt w:val="upperRoman"/>
      <w:lvlText w:val="%1."/>
      <w:lvlJc w:val="left"/>
      <w:pPr>
        <w:ind w:left="1987" w:hanging="72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nsid w:val="4C2F7434"/>
    <w:multiLevelType w:val="hybridMultilevel"/>
    <w:tmpl w:val="FC142160"/>
    <w:lvl w:ilvl="0" w:tplc="25102DBC">
      <w:start w:val="1"/>
      <w:numFmt w:val="upperRoman"/>
      <w:lvlText w:val="%1."/>
      <w:lvlJc w:val="left"/>
      <w:pPr>
        <w:ind w:left="1987" w:hanging="72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3">
    <w:nsid w:val="4C50524B"/>
    <w:multiLevelType w:val="hybridMultilevel"/>
    <w:tmpl w:val="350EC008"/>
    <w:lvl w:ilvl="0" w:tplc="73006B92">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nsid w:val="577B5F8A"/>
    <w:multiLevelType w:val="hybridMultilevel"/>
    <w:tmpl w:val="DDDE2C30"/>
    <w:lvl w:ilvl="0" w:tplc="BB9CFA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461173"/>
    <w:multiLevelType w:val="hybridMultilevel"/>
    <w:tmpl w:val="4552C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631E24"/>
    <w:multiLevelType w:val="hybridMultilevel"/>
    <w:tmpl w:val="E196B150"/>
    <w:lvl w:ilvl="0" w:tplc="809A0540">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nsid w:val="6C275B14"/>
    <w:multiLevelType w:val="hybridMultilevel"/>
    <w:tmpl w:val="1F9E41F6"/>
    <w:lvl w:ilvl="0" w:tplc="E0FCB1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93664EB"/>
    <w:multiLevelType w:val="hybridMultilevel"/>
    <w:tmpl w:val="461635CA"/>
    <w:lvl w:ilvl="0" w:tplc="00150409">
      <w:start w:val="1"/>
      <w:numFmt w:val="upp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nsid w:val="7D770E2A"/>
    <w:multiLevelType w:val="hybridMultilevel"/>
    <w:tmpl w:val="FAC4DA8A"/>
    <w:lvl w:ilvl="0" w:tplc="7CC2863A">
      <w:numFmt w:val="bullet"/>
      <w:lvlText w:val="-"/>
      <w:lvlJc w:val="left"/>
      <w:pPr>
        <w:ind w:left="1627" w:hanging="360"/>
      </w:pPr>
      <w:rPr>
        <w:rFonts w:ascii="Times New Roman" w:eastAsia="Times New Roman" w:hAnsi="Times New Roman" w:cs="Times New Roman" w:hint="default"/>
      </w:rPr>
    </w:lvl>
    <w:lvl w:ilvl="1" w:tplc="04090003" w:tentative="1">
      <w:start w:val="1"/>
      <w:numFmt w:val="bullet"/>
      <w:lvlText w:val="o"/>
      <w:lvlJc w:val="left"/>
      <w:pPr>
        <w:ind w:left="2347" w:hanging="360"/>
      </w:pPr>
      <w:rPr>
        <w:rFonts w:ascii="Courier New" w:hAnsi="Courier New" w:cs="Arial"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Arial"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Arial" w:hint="default"/>
      </w:rPr>
    </w:lvl>
    <w:lvl w:ilvl="8" w:tplc="04090005" w:tentative="1">
      <w:start w:val="1"/>
      <w:numFmt w:val="bullet"/>
      <w:lvlText w:val=""/>
      <w:lvlJc w:val="left"/>
      <w:pPr>
        <w:ind w:left="7387" w:hanging="360"/>
      </w:pPr>
      <w:rPr>
        <w:rFonts w:ascii="Wingdings" w:hAnsi="Wingdings" w:hint="default"/>
      </w:rPr>
    </w:lvl>
  </w:abstractNum>
  <w:abstractNum w:abstractNumId="20">
    <w:nsid w:val="7E777992"/>
    <w:multiLevelType w:val="multilevel"/>
    <w:tmpl w:val="3932AF18"/>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19"/>
  </w:num>
  <w:num w:numId="2">
    <w:abstractNumId w:val="1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0"/>
  </w:num>
  <w:num w:numId="6">
    <w:abstractNumId w:val="17"/>
  </w:num>
  <w:num w:numId="7">
    <w:abstractNumId w:val="13"/>
  </w:num>
  <w:num w:numId="8">
    <w:abstractNumId w:val="9"/>
  </w:num>
  <w:num w:numId="9">
    <w:abstractNumId w:val="8"/>
  </w:num>
  <w:num w:numId="10">
    <w:abstractNumId w:val="16"/>
  </w:num>
  <w:num w:numId="11">
    <w:abstractNumId w:val="10"/>
  </w:num>
  <w:num w:numId="12">
    <w:abstractNumId w:val="12"/>
  </w:num>
  <w:num w:numId="13">
    <w:abstractNumId w:val="11"/>
  </w:num>
  <w:num w:numId="14">
    <w:abstractNumId w:val="0"/>
  </w:num>
  <w:num w:numId="15">
    <w:abstractNumId w:val="2"/>
  </w:num>
  <w:num w:numId="16">
    <w:abstractNumId w:val="7"/>
  </w:num>
  <w:num w:numId="17">
    <w:abstractNumId w:val="4"/>
  </w:num>
  <w:num w:numId="18">
    <w:abstractNumId w:val="6"/>
  </w:num>
  <w:num w:numId="19">
    <w:abstractNumId w:val="5"/>
  </w:num>
  <w:num w:numId="20">
    <w:abstractNumId w:val="3"/>
  </w:num>
  <w:num w:numId="21">
    <w:abstractNumId w:val="1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06C"/>
    <w:rsid w:val="00053C0B"/>
    <w:rsid w:val="000856C2"/>
    <w:rsid w:val="000D0E49"/>
    <w:rsid w:val="000D3E52"/>
    <w:rsid w:val="00104AD3"/>
    <w:rsid w:val="001058FE"/>
    <w:rsid w:val="001A3981"/>
    <w:rsid w:val="001D24EE"/>
    <w:rsid w:val="00280D93"/>
    <w:rsid w:val="00294D45"/>
    <w:rsid w:val="00334767"/>
    <w:rsid w:val="00344765"/>
    <w:rsid w:val="00390062"/>
    <w:rsid w:val="003B1A29"/>
    <w:rsid w:val="00460382"/>
    <w:rsid w:val="004974D2"/>
    <w:rsid w:val="00516D6E"/>
    <w:rsid w:val="00531978"/>
    <w:rsid w:val="00596D3C"/>
    <w:rsid w:val="0062592C"/>
    <w:rsid w:val="00775274"/>
    <w:rsid w:val="007E5020"/>
    <w:rsid w:val="00852CBA"/>
    <w:rsid w:val="008C480C"/>
    <w:rsid w:val="009100D1"/>
    <w:rsid w:val="009337AE"/>
    <w:rsid w:val="00972F9E"/>
    <w:rsid w:val="009A28D3"/>
    <w:rsid w:val="00A259F6"/>
    <w:rsid w:val="00A54381"/>
    <w:rsid w:val="00A60A3B"/>
    <w:rsid w:val="00AA1C0B"/>
    <w:rsid w:val="00B27377"/>
    <w:rsid w:val="00BE4331"/>
    <w:rsid w:val="00C15CDA"/>
    <w:rsid w:val="00C40409"/>
    <w:rsid w:val="00D377C0"/>
    <w:rsid w:val="00D56328"/>
    <w:rsid w:val="00D7793D"/>
    <w:rsid w:val="00DE324F"/>
    <w:rsid w:val="00E4206C"/>
    <w:rsid w:val="00EE12E8"/>
    <w:rsid w:val="00F46A79"/>
    <w:rsid w:val="00FF4F76"/>
    <w:rsid w:val="00FF593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06C"/>
  </w:style>
  <w:style w:type="paragraph" w:styleId="Heading1">
    <w:name w:val="heading 1"/>
    <w:basedOn w:val="Normal"/>
    <w:next w:val="Normal"/>
    <w:link w:val="Heading1Char"/>
    <w:uiPriority w:val="9"/>
    <w:qFormat/>
    <w:rsid w:val="00E420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206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1"/>
    <w:uiPriority w:val="99"/>
    <w:semiHidden/>
    <w:unhideWhenUsed/>
    <w:rsid w:val="00E4206C"/>
    <w:rPr>
      <w:rFonts w:ascii="Tahoma" w:hAnsi="Tahoma" w:cs="Tahoma"/>
      <w:sz w:val="16"/>
      <w:szCs w:val="16"/>
    </w:rPr>
  </w:style>
  <w:style w:type="character" w:customStyle="1" w:styleId="BalloonTextChar1">
    <w:name w:val="Balloon Text Char1"/>
    <w:basedOn w:val="DefaultParagraphFont"/>
    <w:link w:val="BalloonText"/>
    <w:uiPriority w:val="99"/>
    <w:semiHidden/>
    <w:rsid w:val="00E4206C"/>
    <w:rPr>
      <w:rFonts w:ascii="Tahoma" w:hAnsi="Tahoma" w:cs="Tahoma"/>
      <w:sz w:val="16"/>
      <w:szCs w:val="16"/>
    </w:rPr>
  </w:style>
  <w:style w:type="character" w:customStyle="1" w:styleId="BalloonTextChar">
    <w:name w:val="Balloon Text Char"/>
    <w:basedOn w:val="DefaultParagraphFont"/>
    <w:uiPriority w:val="99"/>
    <w:semiHidden/>
    <w:rsid w:val="00E4206C"/>
    <w:rPr>
      <w:rFonts w:ascii="Lucida Grande" w:hAnsi="Lucida Grande" w:cs="Lucida Grande"/>
      <w:sz w:val="18"/>
      <w:szCs w:val="18"/>
    </w:rPr>
  </w:style>
  <w:style w:type="paragraph" w:styleId="FootnoteText">
    <w:name w:val="footnote text"/>
    <w:basedOn w:val="Normal"/>
    <w:link w:val="FootnoteTextChar"/>
    <w:uiPriority w:val="99"/>
    <w:unhideWhenUsed/>
    <w:rsid w:val="00E4206C"/>
    <w:rPr>
      <w:sz w:val="20"/>
      <w:szCs w:val="20"/>
    </w:rPr>
  </w:style>
  <w:style w:type="character" w:customStyle="1" w:styleId="FootnoteTextChar">
    <w:name w:val="Footnote Text Char"/>
    <w:basedOn w:val="DefaultParagraphFont"/>
    <w:link w:val="FootnoteText"/>
    <w:uiPriority w:val="99"/>
    <w:rsid w:val="00E4206C"/>
    <w:rPr>
      <w:sz w:val="20"/>
      <w:szCs w:val="20"/>
    </w:rPr>
  </w:style>
  <w:style w:type="character" w:styleId="FootnoteReference">
    <w:name w:val="footnote reference"/>
    <w:basedOn w:val="DefaultParagraphFont"/>
    <w:uiPriority w:val="99"/>
    <w:unhideWhenUsed/>
    <w:rsid w:val="00E4206C"/>
    <w:rPr>
      <w:vertAlign w:val="superscript"/>
    </w:rPr>
  </w:style>
  <w:style w:type="paragraph" w:styleId="CommentText">
    <w:name w:val="annotation text"/>
    <w:basedOn w:val="Normal"/>
    <w:link w:val="CommentTextChar"/>
    <w:uiPriority w:val="99"/>
    <w:unhideWhenUsed/>
    <w:rsid w:val="00E4206C"/>
    <w:rPr>
      <w:sz w:val="20"/>
      <w:szCs w:val="20"/>
    </w:rPr>
  </w:style>
  <w:style w:type="character" w:customStyle="1" w:styleId="CommentTextChar">
    <w:name w:val="Comment Text Char"/>
    <w:basedOn w:val="DefaultParagraphFont"/>
    <w:link w:val="CommentText"/>
    <w:uiPriority w:val="99"/>
    <w:rsid w:val="00E4206C"/>
    <w:rPr>
      <w:sz w:val="20"/>
      <w:szCs w:val="20"/>
    </w:rPr>
  </w:style>
  <w:style w:type="paragraph" w:styleId="Header">
    <w:name w:val="header"/>
    <w:basedOn w:val="Normal"/>
    <w:link w:val="HeaderChar"/>
    <w:uiPriority w:val="99"/>
    <w:unhideWhenUsed/>
    <w:rsid w:val="00E4206C"/>
    <w:pPr>
      <w:tabs>
        <w:tab w:val="center" w:pos="4680"/>
        <w:tab w:val="right" w:pos="9360"/>
      </w:tabs>
    </w:pPr>
  </w:style>
  <w:style w:type="character" w:customStyle="1" w:styleId="HeaderChar">
    <w:name w:val="Header Char"/>
    <w:basedOn w:val="DefaultParagraphFont"/>
    <w:link w:val="Header"/>
    <w:uiPriority w:val="99"/>
    <w:rsid w:val="00E4206C"/>
  </w:style>
  <w:style w:type="character" w:styleId="CommentReference">
    <w:name w:val="annotation reference"/>
    <w:basedOn w:val="DefaultParagraphFont"/>
    <w:uiPriority w:val="99"/>
    <w:unhideWhenUsed/>
    <w:rsid w:val="00E4206C"/>
    <w:rPr>
      <w:sz w:val="18"/>
      <w:szCs w:val="18"/>
    </w:rPr>
  </w:style>
  <w:style w:type="paragraph" w:styleId="EndnoteText">
    <w:name w:val="endnote text"/>
    <w:basedOn w:val="Normal"/>
    <w:link w:val="EndnoteTextChar"/>
    <w:uiPriority w:val="99"/>
    <w:unhideWhenUsed/>
    <w:rsid w:val="00E4206C"/>
    <w:rPr>
      <w:sz w:val="20"/>
      <w:szCs w:val="20"/>
    </w:rPr>
  </w:style>
  <w:style w:type="character" w:customStyle="1" w:styleId="EndnoteTextChar">
    <w:name w:val="Endnote Text Char"/>
    <w:basedOn w:val="DefaultParagraphFont"/>
    <w:link w:val="EndnoteText"/>
    <w:uiPriority w:val="99"/>
    <w:rsid w:val="00E4206C"/>
    <w:rPr>
      <w:sz w:val="20"/>
      <w:szCs w:val="20"/>
    </w:rPr>
  </w:style>
  <w:style w:type="paragraph" w:styleId="ListParagraph">
    <w:name w:val="List Paragraph"/>
    <w:basedOn w:val="Normal"/>
    <w:uiPriority w:val="34"/>
    <w:qFormat/>
    <w:rsid w:val="00E4206C"/>
    <w:pPr>
      <w:spacing w:after="200" w:line="276" w:lineRule="auto"/>
      <w:ind w:left="720"/>
      <w:contextualSpacing/>
    </w:pPr>
    <w:rPr>
      <w:sz w:val="22"/>
      <w:szCs w:val="22"/>
    </w:rPr>
  </w:style>
  <w:style w:type="table" w:styleId="TableGrid">
    <w:name w:val="Table Grid"/>
    <w:basedOn w:val="TableNormal"/>
    <w:uiPriority w:val="59"/>
    <w:rsid w:val="00E4206C"/>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E4206C"/>
  </w:style>
  <w:style w:type="paragraph" w:styleId="NormalWeb">
    <w:name w:val="Normal (Web)"/>
    <w:basedOn w:val="Normal"/>
    <w:uiPriority w:val="99"/>
    <w:unhideWhenUsed/>
    <w:rsid w:val="00E4206C"/>
    <w:pPr>
      <w:spacing w:before="100" w:beforeAutospacing="1" w:after="100" w:afterAutospacing="1"/>
    </w:pPr>
    <w:rPr>
      <w:rFonts w:ascii="Times New Roman" w:eastAsia="Times New Roman" w:hAnsi="Times New Roman" w:cs="Times New Roman"/>
    </w:rPr>
  </w:style>
  <w:style w:type="paragraph" w:customStyle="1" w:styleId="FootnoteText1">
    <w:name w:val="Footnote Text1"/>
    <w:rsid w:val="00E4206C"/>
    <w:rPr>
      <w:rFonts w:ascii="Lucida Grande" w:eastAsia="ヒラギノ角ゴ Pro W3" w:hAnsi="Lucida Grande" w:cs="Times New Roman"/>
      <w:color w:val="000000"/>
      <w:sz w:val="20"/>
      <w:szCs w:val="20"/>
    </w:rPr>
  </w:style>
  <w:style w:type="character" w:customStyle="1" w:styleId="FootnoteReference1">
    <w:name w:val="Footnote Reference1"/>
    <w:autoRedefine/>
    <w:rsid w:val="00E4206C"/>
    <w:rPr>
      <w:color w:val="000000"/>
      <w:sz w:val="22"/>
      <w:vertAlign w:val="superscript"/>
    </w:rPr>
  </w:style>
  <w:style w:type="paragraph" w:customStyle="1" w:styleId="NormalWeb1">
    <w:name w:val="Normal (Web)1"/>
    <w:rsid w:val="00E4206C"/>
    <w:pPr>
      <w:spacing w:before="100" w:after="100"/>
    </w:pPr>
    <w:rPr>
      <w:rFonts w:ascii="Times" w:eastAsia="ヒラギノ角ゴ Pro W3" w:hAnsi="Times" w:cs="Times New Roman"/>
      <w:color w:val="000000"/>
      <w:sz w:val="20"/>
      <w:szCs w:val="20"/>
    </w:rPr>
  </w:style>
  <w:style w:type="character" w:customStyle="1" w:styleId="HTMLTypewriter1">
    <w:name w:val="HTML Typewriter1"/>
    <w:rsid w:val="00E4206C"/>
    <w:rPr>
      <w:rFonts w:ascii="Courier" w:eastAsia="ヒラギノ角ゴ Pro W3" w:hAnsi="Courier"/>
      <w:b w:val="0"/>
      <w:i w:val="0"/>
      <w:color w:val="000000"/>
      <w:sz w:val="20"/>
    </w:rPr>
  </w:style>
  <w:style w:type="paragraph" w:customStyle="1" w:styleId="HTMLPreformatted1">
    <w:name w:val="HTML Preformatted1"/>
    <w:rsid w:val="00E42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ヒラギノ角ゴ Pro W3" w:hAnsi="Courier" w:cs="Times New Roman"/>
      <w:color w:val="000000"/>
      <w:sz w:val="20"/>
      <w:szCs w:val="20"/>
    </w:rPr>
  </w:style>
  <w:style w:type="paragraph" w:customStyle="1" w:styleId="CommentText1">
    <w:name w:val="Comment Text1"/>
    <w:rsid w:val="00E4206C"/>
    <w:pPr>
      <w:spacing w:after="200"/>
    </w:pPr>
    <w:rPr>
      <w:rFonts w:ascii="Lucida Grande" w:eastAsia="ヒラギノ角ゴ Pro W3" w:hAnsi="Lucida Grande" w:cs="Times New Roman"/>
      <w:color w:val="000000"/>
      <w:szCs w:val="20"/>
    </w:rPr>
  </w:style>
  <w:style w:type="character" w:styleId="Hyperlink">
    <w:name w:val="Hyperlink"/>
    <w:uiPriority w:val="99"/>
    <w:unhideWhenUsed/>
    <w:rsid w:val="00E4206C"/>
    <w:rPr>
      <w:color w:val="0000FF"/>
      <w:u w:val="single"/>
    </w:rPr>
  </w:style>
  <w:style w:type="paragraph" w:styleId="Footer">
    <w:name w:val="footer"/>
    <w:basedOn w:val="Normal"/>
    <w:link w:val="FooterChar"/>
    <w:uiPriority w:val="99"/>
    <w:unhideWhenUsed/>
    <w:rsid w:val="00E4206C"/>
    <w:pPr>
      <w:tabs>
        <w:tab w:val="center" w:pos="4680"/>
        <w:tab w:val="right" w:pos="9360"/>
      </w:tabs>
    </w:pPr>
  </w:style>
  <w:style w:type="character" w:customStyle="1" w:styleId="FooterChar">
    <w:name w:val="Footer Char"/>
    <w:basedOn w:val="DefaultParagraphFont"/>
    <w:link w:val="Footer"/>
    <w:uiPriority w:val="99"/>
    <w:rsid w:val="00E4206C"/>
  </w:style>
  <w:style w:type="paragraph" w:styleId="Revision">
    <w:name w:val="Revision"/>
    <w:hidden/>
    <w:uiPriority w:val="99"/>
    <w:semiHidden/>
    <w:rsid w:val="00E4206C"/>
  </w:style>
  <w:style w:type="paragraph" w:styleId="CommentSubject">
    <w:name w:val="annotation subject"/>
    <w:basedOn w:val="CommentText"/>
    <w:next w:val="CommentText"/>
    <w:link w:val="CommentSubjectChar"/>
    <w:uiPriority w:val="99"/>
    <w:semiHidden/>
    <w:unhideWhenUsed/>
    <w:rsid w:val="00E4206C"/>
    <w:rPr>
      <w:b/>
      <w:bCs/>
    </w:rPr>
  </w:style>
  <w:style w:type="character" w:customStyle="1" w:styleId="CommentSubjectChar">
    <w:name w:val="Comment Subject Char"/>
    <w:basedOn w:val="CommentTextChar"/>
    <w:link w:val="CommentSubject"/>
    <w:uiPriority w:val="99"/>
    <w:semiHidden/>
    <w:rsid w:val="00E4206C"/>
    <w:rPr>
      <w:b/>
      <w:bCs/>
      <w:sz w:val="20"/>
      <w:szCs w:val="20"/>
    </w:rPr>
  </w:style>
  <w:style w:type="character" w:customStyle="1" w:styleId="apple-style-span">
    <w:name w:val="apple-style-span"/>
    <w:basedOn w:val="DefaultParagraphFont"/>
    <w:rsid w:val="00E4206C"/>
  </w:style>
  <w:style w:type="character" w:customStyle="1" w:styleId="FootnoteReference2">
    <w:name w:val="Footnote Reference2"/>
    <w:rsid w:val="00E4206C"/>
    <w:rPr>
      <w:color w:val="000000"/>
      <w:sz w:val="22"/>
      <w:vertAlign w:val="superscript"/>
    </w:rPr>
  </w:style>
  <w:style w:type="paragraph" w:customStyle="1" w:styleId="FootnoteText2">
    <w:name w:val="Footnote Text2"/>
    <w:rsid w:val="00E4206C"/>
    <w:rPr>
      <w:rFonts w:ascii="Lucida Grande" w:eastAsia="ヒラギノ角ゴ Pro W3" w:hAnsi="Lucida Grande" w:cs="Times New Roman"/>
      <w:color w:val="000000"/>
      <w:sz w:val="20"/>
      <w:szCs w:val="20"/>
    </w:rPr>
  </w:style>
  <w:style w:type="paragraph" w:customStyle="1" w:styleId="CommentText2">
    <w:name w:val="Comment Text2"/>
    <w:rsid w:val="00E4206C"/>
    <w:pPr>
      <w:spacing w:after="200"/>
    </w:pPr>
    <w:rPr>
      <w:rFonts w:ascii="Lucida Grande" w:eastAsia="ヒラギノ角ゴ Pro W3" w:hAnsi="Lucida Grande" w:cs="Times New Roman"/>
      <w:color w:val="000000"/>
      <w:sz w:val="20"/>
      <w:szCs w:val="20"/>
    </w:rPr>
  </w:style>
  <w:style w:type="character" w:styleId="FollowedHyperlink">
    <w:name w:val="FollowedHyperlink"/>
    <w:basedOn w:val="DefaultParagraphFont"/>
    <w:uiPriority w:val="99"/>
    <w:rsid w:val="00AA1C0B"/>
    <w:rPr>
      <w:color w:val="993366"/>
      <w:u w:val="single"/>
    </w:rPr>
  </w:style>
  <w:style w:type="paragraph" w:customStyle="1" w:styleId="font5">
    <w:name w:val="font5"/>
    <w:basedOn w:val="Normal"/>
    <w:rsid w:val="00AA1C0B"/>
    <w:pPr>
      <w:spacing w:beforeLines="1" w:afterLines="1"/>
    </w:pPr>
    <w:rPr>
      <w:rFonts w:ascii="Times New Roman" w:hAnsi="Times New Roman"/>
      <w:i/>
      <w:iCs/>
      <w:color w:val="000000"/>
      <w:sz w:val="14"/>
      <w:szCs w:val="14"/>
      <w:lang w:val="en-GB"/>
    </w:rPr>
  </w:style>
  <w:style w:type="paragraph" w:customStyle="1" w:styleId="font6">
    <w:name w:val="font6"/>
    <w:basedOn w:val="Normal"/>
    <w:rsid w:val="00AA1C0B"/>
    <w:pPr>
      <w:spacing w:beforeLines="1" w:afterLines="1"/>
    </w:pPr>
    <w:rPr>
      <w:rFonts w:ascii="Times New Roman" w:hAnsi="Times New Roman"/>
      <w:color w:val="000000"/>
      <w:sz w:val="17"/>
      <w:szCs w:val="17"/>
      <w:lang w:val="en-GB"/>
    </w:rPr>
  </w:style>
  <w:style w:type="paragraph" w:customStyle="1" w:styleId="xl24">
    <w:name w:val="xl24"/>
    <w:basedOn w:val="Normal"/>
    <w:rsid w:val="00AA1C0B"/>
    <w:pPr>
      <w:pBdr>
        <w:top w:val="single" w:sz="8" w:space="0" w:color="auto"/>
        <w:bottom w:val="single" w:sz="8" w:space="0" w:color="auto"/>
      </w:pBdr>
      <w:spacing w:beforeLines="1" w:afterLines="1"/>
      <w:textAlignment w:val="center"/>
    </w:pPr>
    <w:rPr>
      <w:rFonts w:ascii="Times New Roman" w:hAnsi="Times New Roman"/>
      <w:i/>
      <w:iCs/>
      <w:sz w:val="14"/>
      <w:szCs w:val="14"/>
      <w:lang w:val="en-GB"/>
    </w:rPr>
  </w:style>
  <w:style w:type="paragraph" w:customStyle="1" w:styleId="xl25">
    <w:name w:val="xl25"/>
    <w:basedOn w:val="Normal"/>
    <w:rsid w:val="00AA1C0B"/>
    <w:pPr>
      <w:spacing w:beforeLines="1" w:afterLines="1"/>
      <w:textAlignment w:val="center"/>
    </w:pPr>
    <w:rPr>
      <w:rFonts w:ascii="Times" w:hAnsi="Times"/>
      <w:sz w:val="20"/>
      <w:szCs w:val="20"/>
      <w:lang w:val="en-GB"/>
    </w:rPr>
  </w:style>
  <w:style w:type="paragraph" w:customStyle="1" w:styleId="xl26">
    <w:name w:val="xl26"/>
    <w:basedOn w:val="Normal"/>
    <w:rsid w:val="00AA1C0B"/>
    <w:pPr>
      <w:pBdr>
        <w:bottom w:val="single" w:sz="12" w:space="0" w:color="auto"/>
      </w:pBdr>
      <w:spacing w:beforeLines="1" w:afterLines="1"/>
      <w:textAlignment w:val="center"/>
    </w:pPr>
    <w:rPr>
      <w:rFonts w:ascii="Times New Roman" w:hAnsi="Times New Roman"/>
      <w:i/>
      <w:iCs/>
      <w:sz w:val="14"/>
      <w:szCs w:val="14"/>
      <w:lang w:val="en-GB"/>
    </w:rPr>
  </w:style>
  <w:style w:type="paragraph" w:customStyle="1" w:styleId="xl27">
    <w:name w:val="xl27"/>
    <w:basedOn w:val="Normal"/>
    <w:rsid w:val="00AA1C0B"/>
    <w:pPr>
      <w:pBdr>
        <w:bottom w:val="single" w:sz="12" w:space="0" w:color="auto"/>
      </w:pBdr>
      <w:spacing w:beforeLines="1" w:afterLines="1"/>
      <w:jc w:val="right"/>
      <w:textAlignment w:val="center"/>
    </w:pPr>
    <w:rPr>
      <w:rFonts w:ascii="Times New Roman" w:hAnsi="Times New Roman"/>
      <w:i/>
      <w:iCs/>
      <w:sz w:val="14"/>
      <w:szCs w:val="14"/>
      <w:lang w:val="en-GB"/>
    </w:rPr>
  </w:style>
  <w:style w:type="paragraph" w:customStyle="1" w:styleId="xl28">
    <w:name w:val="xl28"/>
    <w:basedOn w:val="Normal"/>
    <w:rsid w:val="00AA1C0B"/>
    <w:pPr>
      <w:spacing w:beforeLines="1" w:afterLines="1"/>
      <w:textAlignment w:val="center"/>
    </w:pPr>
    <w:rPr>
      <w:rFonts w:ascii="Times New Roman" w:hAnsi="Times New Roman"/>
      <w:sz w:val="17"/>
      <w:szCs w:val="17"/>
      <w:lang w:val="en-GB"/>
    </w:rPr>
  </w:style>
  <w:style w:type="paragraph" w:customStyle="1" w:styleId="xl29">
    <w:name w:val="xl29"/>
    <w:basedOn w:val="Normal"/>
    <w:rsid w:val="00AA1C0B"/>
    <w:pPr>
      <w:spacing w:beforeLines="1" w:afterLines="1"/>
      <w:jc w:val="right"/>
      <w:textAlignment w:val="center"/>
    </w:pPr>
    <w:rPr>
      <w:rFonts w:ascii="Times New Roman" w:hAnsi="Times New Roman"/>
      <w:sz w:val="17"/>
      <w:szCs w:val="17"/>
      <w:lang w:val="en-GB"/>
    </w:rPr>
  </w:style>
  <w:style w:type="paragraph" w:customStyle="1" w:styleId="xl30">
    <w:name w:val="xl30"/>
    <w:basedOn w:val="Normal"/>
    <w:rsid w:val="00AA1C0B"/>
    <w:pPr>
      <w:pBdr>
        <w:top w:val="single" w:sz="8" w:space="0" w:color="auto"/>
        <w:bottom w:val="single" w:sz="8" w:space="0" w:color="auto"/>
      </w:pBdr>
      <w:spacing w:beforeLines="1" w:afterLines="1"/>
      <w:jc w:val="center"/>
      <w:textAlignment w:val="center"/>
    </w:pPr>
    <w:rPr>
      <w:rFonts w:ascii="Times New Roman" w:hAnsi="Times New Roman"/>
      <w:b/>
      <w:bCs/>
      <w:sz w:val="17"/>
      <w:szCs w:val="17"/>
      <w:lang w:val="en-GB"/>
    </w:rPr>
  </w:style>
  <w:style w:type="paragraph" w:customStyle="1" w:styleId="xl31">
    <w:name w:val="xl31"/>
    <w:basedOn w:val="Normal"/>
    <w:rsid w:val="00AA1C0B"/>
    <w:pPr>
      <w:pBdr>
        <w:top w:val="single" w:sz="8" w:space="0" w:color="auto"/>
        <w:bottom w:val="single" w:sz="8" w:space="0" w:color="auto"/>
      </w:pBdr>
      <w:spacing w:beforeLines="1" w:afterLines="1"/>
      <w:jc w:val="right"/>
      <w:textAlignment w:val="center"/>
    </w:pPr>
    <w:rPr>
      <w:rFonts w:ascii="Times New Roman" w:hAnsi="Times New Roman"/>
      <w:b/>
      <w:bCs/>
      <w:sz w:val="17"/>
      <w:szCs w:val="17"/>
      <w:lang w:val="en-GB"/>
    </w:rPr>
  </w:style>
  <w:style w:type="paragraph" w:customStyle="1" w:styleId="xl32">
    <w:name w:val="xl32"/>
    <w:basedOn w:val="Normal"/>
    <w:rsid w:val="00AA1C0B"/>
    <w:pPr>
      <w:pBdr>
        <w:bottom w:val="single" w:sz="8" w:space="0" w:color="auto"/>
      </w:pBdr>
      <w:spacing w:beforeLines="1" w:afterLines="1"/>
      <w:jc w:val="center"/>
      <w:textAlignment w:val="center"/>
    </w:pPr>
    <w:rPr>
      <w:rFonts w:ascii="Times New Roman" w:hAnsi="Times New Roman"/>
      <w:b/>
      <w:bCs/>
      <w:sz w:val="17"/>
      <w:szCs w:val="17"/>
      <w:lang w:val="en-GB"/>
    </w:rPr>
  </w:style>
  <w:style w:type="paragraph" w:customStyle="1" w:styleId="xl33">
    <w:name w:val="xl33"/>
    <w:basedOn w:val="Normal"/>
    <w:rsid w:val="00AA1C0B"/>
    <w:pPr>
      <w:pBdr>
        <w:bottom w:val="single" w:sz="8" w:space="0" w:color="auto"/>
      </w:pBdr>
      <w:spacing w:beforeLines="1" w:afterLines="1"/>
      <w:jc w:val="right"/>
      <w:textAlignment w:val="center"/>
    </w:pPr>
    <w:rPr>
      <w:rFonts w:ascii="Times New Roman" w:hAnsi="Times New Roman"/>
      <w:b/>
      <w:bCs/>
      <w:sz w:val="17"/>
      <w:szCs w:val="17"/>
      <w:lang w:val="en-GB"/>
    </w:rPr>
  </w:style>
  <w:style w:type="paragraph" w:customStyle="1" w:styleId="xl34">
    <w:name w:val="xl34"/>
    <w:basedOn w:val="Normal"/>
    <w:rsid w:val="00AA1C0B"/>
    <w:pPr>
      <w:spacing w:beforeLines="1" w:afterLines="1"/>
      <w:jc w:val="right"/>
      <w:textAlignment w:val="center"/>
    </w:pPr>
    <w:rPr>
      <w:rFonts w:ascii="Times New Roman" w:hAnsi="Times New Roman"/>
      <w:sz w:val="17"/>
      <w:szCs w:val="17"/>
      <w:lang w:val="en-GB"/>
    </w:rPr>
  </w:style>
  <w:style w:type="paragraph" w:customStyle="1" w:styleId="xl35">
    <w:name w:val="xl35"/>
    <w:basedOn w:val="Normal"/>
    <w:rsid w:val="00AA1C0B"/>
    <w:pPr>
      <w:pBdr>
        <w:top w:val="single" w:sz="8" w:space="0" w:color="auto"/>
        <w:bottom w:val="single" w:sz="8" w:space="0" w:color="auto"/>
      </w:pBdr>
      <w:spacing w:beforeLines="1" w:afterLines="1"/>
      <w:jc w:val="right"/>
      <w:textAlignment w:val="center"/>
    </w:pPr>
    <w:rPr>
      <w:rFonts w:ascii="Times New Roman" w:hAnsi="Times New Roman"/>
      <w:b/>
      <w:bCs/>
      <w:sz w:val="17"/>
      <w:szCs w:val="17"/>
      <w:lang w:val="en-GB"/>
    </w:rPr>
  </w:style>
  <w:style w:type="paragraph" w:customStyle="1" w:styleId="xl36">
    <w:name w:val="xl36"/>
    <w:basedOn w:val="Normal"/>
    <w:rsid w:val="00AA1C0B"/>
    <w:pPr>
      <w:pBdr>
        <w:top w:val="single" w:sz="4" w:space="0" w:color="auto"/>
        <w:bottom w:val="single" w:sz="8" w:space="0" w:color="auto"/>
      </w:pBdr>
      <w:spacing w:beforeLines="1" w:afterLines="1"/>
      <w:jc w:val="right"/>
      <w:textAlignment w:val="center"/>
    </w:pPr>
    <w:rPr>
      <w:rFonts w:ascii="Times New Roman" w:hAnsi="Times New Roman"/>
      <w:sz w:val="17"/>
      <w:szCs w:val="17"/>
      <w:lang w:val="en-GB"/>
    </w:rPr>
  </w:style>
  <w:style w:type="paragraph" w:customStyle="1" w:styleId="xl37">
    <w:name w:val="xl37"/>
    <w:basedOn w:val="Normal"/>
    <w:rsid w:val="00AA1C0B"/>
    <w:pPr>
      <w:pBdr>
        <w:top w:val="single" w:sz="4" w:space="0" w:color="auto"/>
        <w:bottom w:val="single" w:sz="4" w:space="0" w:color="auto"/>
      </w:pBdr>
      <w:spacing w:beforeLines="1" w:afterLines="1"/>
      <w:jc w:val="right"/>
      <w:textAlignment w:val="center"/>
    </w:pPr>
    <w:rPr>
      <w:rFonts w:ascii="Times New Roman" w:hAnsi="Times New Roman"/>
      <w:sz w:val="17"/>
      <w:szCs w:val="17"/>
      <w:lang w:val="en-GB"/>
    </w:rPr>
  </w:style>
  <w:style w:type="paragraph" w:customStyle="1" w:styleId="xl38">
    <w:name w:val="xl38"/>
    <w:basedOn w:val="Normal"/>
    <w:rsid w:val="00AA1C0B"/>
    <w:pPr>
      <w:pBdr>
        <w:top w:val="single" w:sz="8" w:space="0" w:color="auto"/>
      </w:pBdr>
      <w:spacing w:beforeLines="1" w:afterLines="1"/>
      <w:jc w:val="right"/>
      <w:textAlignment w:val="center"/>
    </w:pPr>
    <w:rPr>
      <w:rFonts w:ascii="Times New Roman" w:hAnsi="Times New Roman"/>
      <w:i/>
      <w:iCs/>
      <w:sz w:val="14"/>
      <w:szCs w:val="14"/>
      <w:lang w:val="en-GB"/>
    </w:rPr>
  </w:style>
  <w:style w:type="paragraph" w:customStyle="1" w:styleId="xl39">
    <w:name w:val="xl39"/>
    <w:basedOn w:val="Normal"/>
    <w:rsid w:val="00AA1C0B"/>
    <w:pPr>
      <w:pBdr>
        <w:bottom w:val="single" w:sz="12" w:space="0" w:color="000000"/>
      </w:pBdr>
      <w:spacing w:beforeLines="1" w:afterLines="1"/>
      <w:jc w:val="right"/>
      <w:textAlignment w:val="center"/>
    </w:pPr>
    <w:rPr>
      <w:rFonts w:ascii="Times New Roman" w:hAnsi="Times New Roman"/>
      <w:i/>
      <w:iCs/>
      <w:sz w:val="14"/>
      <w:szCs w:val="14"/>
      <w:lang w:val="en-GB"/>
    </w:rPr>
  </w:style>
  <w:style w:type="paragraph" w:customStyle="1" w:styleId="xl40">
    <w:name w:val="xl40"/>
    <w:basedOn w:val="Normal"/>
    <w:rsid w:val="00AA1C0B"/>
    <w:pPr>
      <w:pBdr>
        <w:top w:val="single" w:sz="8" w:space="0" w:color="auto"/>
        <w:bottom w:val="single" w:sz="8" w:space="0" w:color="auto"/>
      </w:pBdr>
      <w:spacing w:beforeLines="1" w:afterLines="1"/>
      <w:jc w:val="center"/>
      <w:textAlignment w:val="center"/>
    </w:pPr>
    <w:rPr>
      <w:rFonts w:ascii="Times New Roman" w:hAnsi="Times New Roman"/>
      <w:i/>
      <w:iCs/>
      <w:sz w:val="14"/>
      <w:szCs w:val="14"/>
      <w:lang w:val="en-GB"/>
    </w:rPr>
  </w:style>
  <w:style w:type="paragraph" w:customStyle="1" w:styleId="xl41">
    <w:name w:val="xl41"/>
    <w:basedOn w:val="Normal"/>
    <w:rsid w:val="000D3E52"/>
    <w:pPr>
      <w:pBdr>
        <w:top w:val="single" w:sz="8" w:space="0" w:color="auto"/>
      </w:pBdr>
      <w:spacing w:beforeLines="1" w:afterLines="1"/>
      <w:textAlignment w:val="center"/>
    </w:pPr>
    <w:rPr>
      <w:rFonts w:ascii="Times New Roman" w:hAnsi="Times New Roman"/>
      <w:b/>
      <w:bCs/>
      <w:i/>
      <w:iCs/>
      <w:sz w:val="14"/>
      <w:szCs w:val="14"/>
      <w:lang w:val="en-GB"/>
    </w:rPr>
  </w:style>
  <w:style w:type="paragraph" w:customStyle="1" w:styleId="xl42">
    <w:name w:val="xl42"/>
    <w:basedOn w:val="Normal"/>
    <w:rsid w:val="000D3E52"/>
    <w:pPr>
      <w:pBdr>
        <w:top w:val="single" w:sz="8" w:space="0" w:color="auto"/>
        <w:bottom w:val="double" w:sz="6" w:space="0" w:color="auto"/>
      </w:pBdr>
      <w:spacing w:beforeLines="1" w:afterLines="1"/>
      <w:jc w:val="center"/>
      <w:textAlignment w:val="center"/>
    </w:pPr>
    <w:rPr>
      <w:rFonts w:ascii="Times New Roman" w:hAnsi="Times New Roman"/>
      <w:b/>
      <w:bCs/>
      <w:i/>
      <w:iCs/>
      <w:sz w:val="14"/>
      <w:szCs w:val="14"/>
      <w:lang w:val="en-GB"/>
    </w:rPr>
  </w:style>
  <w:style w:type="paragraph" w:customStyle="1" w:styleId="xl43">
    <w:name w:val="xl43"/>
    <w:basedOn w:val="Normal"/>
    <w:rsid w:val="000D3E52"/>
    <w:pPr>
      <w:pBdr>
        <w:top w:val="single" w:sz="8" w:space="0" w:color="auto"/>
        <w:bottom w:val="double" w:sz="6" w:space="0" w:color="auto"/>
      </w:pBdr>
      <w:spacing w:beforeLines="1" w:afterLines="1"/>
      <w:jc w:val="center"/>
      <w:textAlignment w:val="center"/>
    </w:pPr>
    <w:rPr>
      <w:rFonts w:ascii="Times New Roman" w:hAnsi="Times New Roman"/>
      <w:b/>
      <w:bCs/>
      <w:i/>
      <w:iCs/>
      <w:sz w:val="14"/>
      <w:szCs w:val="14"/>
      <w:lang w:val="en-GB"/>
    </w:rPr>
  </w:style>
  <w:style w:type="paragraph" w:customStyle="1" w:styleId="xl44">
    <w:name w:val="xl44"/>
    <w:basedOn w:val="Normal"/>
    <w:rsid w:val="000D3E52"/>
    <w:pPr>
      <w:pBdr>
        <w:top w:val="single" w:sz="8" w:space="0" w:color="auto"/>
        <w:bottom w:val="double" w:sz="6" w:space="0" w:color="auto"/>
      </w:pBdr>
      <w:spacing w:beforeLines="1" w:afterLines="1"/>
      <w:jc w:val="right"/>
      <w:textAlignment w:val="center"/>
    </w:pPr>
    <w:rPr>
      <w:rFonts w:ascii="Times New Roman" w:hAnsi="Times New Roman"/>
      <w:b/>
      <w:bCs/>
      <w:i/>
      <w:iCs/>
      <w:sz w:val="14"/>
      <w:szCs w:val="14"/>
      <w:lang w:val="en-GB"/>
    </w:rPr>
  </w:style>
  <w:style w:type="paragraph" w:customStyle="1" w:styleId="xl45">
    <w:name w:val="xl45"/>
    <w:basedOn w:val="Normal"/>
    <w:rsid w:val="000D3E52"/>
    <w:pPr>
      <w:pBdr>
        <w:bottom w:val="single" w:sz="12" w:space="0" w:color="000000"/>
      </w:pBdr>
      <w:spacing w:beforeLines="1" w:afterLines="1"/>
      <w:textAlignment w:val="center"/>
    </w:pPr>
    <w:rPr>
      <w:rFonts w:ascii="Times New Roman" w:hAnsi="Times New Roman"/>
      <w:b/>
      <w:bCs/>
      <w:i/>
      <w:iCs/>
      <w:sz w:val="14"/>
      <w:szCs w:val="14"/>
      <w:lang w:val="en-GB"/>
    </w:rPr>
  </w:style>
  <w:style w:type="paragraph" w:customStyle="1" w:styleId="xl46">
    <w:name w:val="xl46"/>
    <w:basedOn w:val="Normal"/>
    <w:rsid w:val="000D3E52"/>
    <w:pPr>
      <w:pBdr>
        <w:left w:val="single" w:sz="4" w:space="0" w:color="auto"/>
        <w:bottom w:val="single" w:sz="8" w:space="0" w:color="auto"/>
        <w:right w:val="single" w:sz="4" w:space="0" w:color="auto"/>
      </w:pBdr>
      <w:spacing w:beforeLines="1" w:afterLines="1"/>
      <w:jc w:val="right"/>
      <w:textAlignment w:val="center"/>
    </w:pPr>
    <w:rPr>
      <w:rFonts w:ascii="Times New Roman" w:hAnsi="Times New Roman"/>
      <w:b/>
      <w:bCs/>
      <w:i/>
      <w:iCs/>
      <w:sz w:val="14"/>
      <w:szCs w:val="14"/>
      <w:lang w:val="en-GB"/>
    </w:rPr>
  </w:style>
  <w:style w:type="paragraph" w:customStyle="1" w:styleId="xl47">
    <w:name w:val="xl47"/>
    <w:basedOn w:val="Normal"/>
    <w:rsid w:val="000D3E52"/>
    <w:pPr>
      <w:pBdr>
        <w:left w:val="single" w:sz="4" w:space="0" w:color="auto"/>
        <w:bottom w:val="single" w:sz="8" w:space="0" w:color="auto"/>
        <w:right w:val="single" w:sz="4" w:space="0" w:color="auto"/>
      </w:pBdr>
      <w:spacing w:beforeLines="1" w:afterLines="1"/>
      <w:jc w:val="right"/>
      <w:textAlignment w:val="center"/>
    </w:pPr>
    <w:rPr>
      <w:rFonts w:ascii="Times New Roman" w:hAnsi="Times New Roman"/>
      <w:b/>
      <w:bCs/>
      <w:i/>
      <w:iCs/>
      <w:sz w:val="14"/>
      <w:szCs w:val="1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06C"/>
  </w:style>
  <w:style w:type="paragraph" w:styleId="Heading1">
    <w:name w:val="heading 1"/>
    <w:basedOn w:val="Normal"/>
    <w:next w:val="Normal"/>
    <w:link w:val="Heading1Char"/>
    <w:uiPriority w:val="9"/>
    <w:qFormat/>
    <w:rsid w:val="00E420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206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1"/>
    <w:uiPriority w:val="99"/>
    <w:semiHidden/>
    <w:unhideWhenUsed/>
    <w:rsid w:val="00E4206C"/>
    <w:rPr>
      <w:rFonts w:ascii="Tahoma" w:hAnsi="Tahoma" w:cs="Tahoma"/>
      <w:sz w:val="16"/>
      <w:szCs w:val="16"/>
    </w:rPr>
  </w:style>
  <w:style w:type="character" w:customStyle="1" w:styleId="BalloonTextChar1">
    <w:name w:val="Balloon Text Char1"/>
    <w:basedOn w:val="DefaultParagraphFont"/>
    <w:link w:val="BalloonText"/>
    <w:uiPriority w:val="99"/>
    <w:semiHidden/>
    <w:rsid w:val="00E4206C"/>
    <w:rPr>
      <w:rFonts w:ascii="Tahoma" w:hAnsi="Tahoma" w:cs="Tahoma"/>
      <w:sz w:val="16"/>
      <w:szCs w:val="16"/>
    </w:rPr>
  </w:style>
  <w:style w:type="character" w:customStyle="1" w:styleId="BalloonTextChar">
    <w:name w:val="Balloon Text Char"/>
    <w:basedOn w:val="DefaultParagraphFont"/>
    <w:uiPriority w:val="99"/>
    <w:semiHidden/>
    <w:rsid w:val="00E4206C"/>
    <w:rPr>
      <w:rFonts w:ascii="Lucida Grande" w:hAnsi="Lucida Grande" w:cs="Lucida Grande"/>
      <w:sz w:val="18"/>
      <w:szCs w:val="18"/>
    </w:rPr>
  </w:style>
  <w:style w:type="paragraph" w:styleId="FootnoteText">
    <w:name w:val="footnote text"/>
    <w:basedOn w:val="Normal"/>
    <w:link w:val="FootnoteTextChar"/>
    <w:uiPriority w:val="99"/>
    <w:unhideWhenUsed/>
    <w:rsid w:val="00E4206C"/>
    <w:rPr>
      <w:sz w:val="20"/>
      <w:szCs w:val="20"/>
    </w:rPr>
  </w:style>
  <w:style w:type="character" w:customStyle="1" w:styleId="FootnoteTextChar">
    <w:name w:val="Footnote Text Char"/>
    <w:basedOn w:val="DefaultParagraphFont"/>
    <w:link w:val="FootnoteText"/>
    <w:uiPriority w:val="99"/>
    <w:rsid w:val="00E4206C"/>
    <w:rPr>
      <w:sz w:val="20"/>
      <w:szCs w:val="20"/>
    </w:rPr>
  </w:style>
  <w:style w:type="character" w:styleId="FootnoteReference">
    <w:name w:val="footnote reference"/>
    <w:basedOn w:val="DefaultParagraphFont"/>
    <w:uiPriority w:val="99"/>
    <w:unhideWhenUsed/>
    <w:rsid w:val="00E4206C"/>
    <w:rPr>
      <w:vertAlign w:val="superscript"/>
    </w:rPr>
  </w:style>
  <w:style w:type="paragraph" w:styleId="CommentText">
    <w:name w:val="annotation text"/>
    <w:basedOn w:val="Normal"/>
    <w:link w:val="CommentTextChar"/>
    <w:uiPriority w:val="99"/>
    <w:unhideWhenUsed/>
    <w:rsid w:val="00E4206C"/>
    <w:rPr>
      <w:sz w:val="20"/>
      <w:szCs w:val="20"/>
    </w:rPr>
  </w:style>
  <w:style w:type="character" w:customStyle="1" w:styleId="CommentTextChar">
    <w:name w:val="Comment Text Char"/>
    <w:basedOn w:val="DefaultParagraphFont"/>
    <w:link w:val="CommentText"/>
    <w:uiPriority w:val="99"/>
    <w:rsid w:val="00E4206C"/>
    <w:rPr>
      <w:sz w:val="20"/>
      <w:szCs w:val="20"/>
    </w:rPr>
  </w:style>
  <w:style w:type="paragraph" w:styleId="Header">
    <w:name w:val="header"/>
    <w:basedOn w:val="Normal"/>
    <w:link w:val="HeaderChar"/>
    <w:uiPriority w:val="99"/>
    <w:unhideWhenUsed/>
    <w:rsid w:val="00E4206C"/>
    <w:pPr>
      <w:tabs>
        <w:tab w:val="center" w:pos="4680"/>
        <w:tab w:val="right" w:pos="9360"/>
      </w:tabs>
    </w:pPr>
  </w:style>
  <w:style w:type="character" w:customStyle="1" w:styleId="HeaderChar">
    <w:name w:val="Header Char"/>
    <w:basedOn w:val="DefaultParagraphFont"/>
    <w:link w:val="Header"/>
    <w:uiPriority w:val="99"/>
    <w:rsid w:val="00E4206C"/>
  </w:style>
  <w:style w:type="character" w:styleId="CommentReference">
    <w:name w:val="annotation reference"/>
    <w:basedOn w:val="DefaultParagraphFont"/>
    <w:uiPriority w:val="99"/>
    <w:unhideWhenUsed/>
    <w:rsid w:val="00E4206C"/>
    <w:rPr>
      <w:sz w:val="18"/>
      <w:szCs w:val="18"/>
    </w:rPr>
  </w:style>
  <w:style w:type="paragraph" w:styleId="EndnoteText">
    <w:name w:val="endnote text"/>
    <w:basedOn w:val="Normal"/>
    <w:link w:val="EndnoteTextChar"/>
    <w:uiPriority w:val="99"/>
    <w:unhideWhenUsed/>
    <w:rsid w:val="00E4206C"/>
    <w:rPr>
      <w:sz w:val="20"/>
      <w:szCs w:val="20"/>
    </w:rPr>
  </w:style>
  <w:style w:type="character" w:customStyle="1" w:styleId="EndnoteTextChar">
    <w:name w:val="Endnote Text Char"/>
    <w:basedOn w:val="DefaultParagraphFont"/>
    <w:link w:val="EndnoteText"/>
    <w:uiPriority w:val="99"/>
    <w:rsid w:val="00E4206C"/>
    <w:rPr>
      <w:sz w:val="20"/>
      <w:szCs w:val="20"/>
    </w:rPr>
  </w:style>
  <w:style w:type="paragraph" w:styleId="ListParagraph">
    <w:name w:val="List Paragraph"/>
    <w:basedOn w:val="Normal"/>
    <w:uiPriority w:val="34"/>
    <w:qFormat/>
    <w:rsid w:val="00E4206C"/>
    <w:pPr>
      <w:spacing w:after="200" w:line="276" w:lineRule="auto"/>
      <w:ind w:left="720"/>
      <w:contextualSpacing/>
    </w:pPr>
    <w:rPr>
      <w:sz w:val="22"/>
      <w:szCs w:val="22"/>
    </w:rPr>
  </w:style>
  <w:style w:type="table" w:styleId="TableGrid">
    <w:name w:val="Table Grid"/>
    <w:basedOn w:val="TableNormal"/>
    <w:uiPriority w:val="59"/>
    <w:rsid w:val="00E4206C"/>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E4206C"/>
  </w:style>
  <w:style w:type="paragraph" w:styleId="NormalWeb">
    <w:name w:val="Normal (Web)"/>
    <w:basedOn w:val="Normal"/>
    <w:uiPriority w:val="99"/>
    <w:unhideWhenUsed/>
    <w:rsid w:val="00E4206C"/>
    <w:pPr>
      <w:spacing w:before="100" w:beforeAutospacing="1" w:after="100" w:afterAutospacing="1"/>
    </w:pPr>
    <w:rPr>
      <w:rFonts w:ascii="Times New Roman" w:eastAsia="Times New Roman" w:hAnsi="Times New Roman" w:cs="Times New Roman"/>
    </w:rPr>
  </w:style>
  <w:style w:type="paragraph" w:customStyle="1" w:styleId="FootnoteText1">
    <w:name w:val="Footnote Text1"/>
    <w:rsid w:val="00E4206C"/>
    <w:rPr>
      <w:rFonts w:ascii="Lucida Grande" w:eastAsia="ヒラギノ角ゴ Pro W3" w:hAnsi="Lucida Grande" w:cs="Times New Roman"/>
      <w:color w:val="000000"/>
      <w:sz w:val="20"/>
      <w:szCs w:val="20"/>
    </w:rPr>
  </w:style>
  <w:style w:type="character" w:customStyle="1" w:styleId="FootnoteReference1">
    <w:name w:val="Footnote Reference1"/>
    <w:autoRedefine/>
    <w:rsid w:val="00E4206C"/>
    <w:rPr>
      <w:color w:val="000000"/>
      <w:sz w:val="22"/>
      <w:vertAlign w:val="superscript"/>
    </w:rPr>
  </w:style>
  <w:style w:type="paragraph" w:customStyle="1" w:styleId="NormalWeb1">
    <w:name w:val="Normal (Web)1"/>
    <w:rsid w:val="00E4206C"/>
    <w:pPr>
      <w:spacing w:before="100" w:after="100"/>
    </w:pPr>
    <w:rPr>
      <w:rFonts w:ascii="Times" w:eastAsia="ヒラギノ角ゴ Pro W3" w:hAnsi="Times" w:cs="Times New Roman"/>
      <w:color w:val="000000"/>
      <w:sz w:val="20"/>
      <w:szCs w:val="20"/>
    </w:rPr>
  </w:style>
  <w:style w:type="character" w:customStyle="1" w:styleId="HTMLTypewriter1">
    <w:name w:val="HTML Typewriter1"/>
    <w:rsid w:val="00E4206C"/>
    <w:rPr>
      <w:rFonts w:ascii="Courier" w:eastAsia="ヒラギノ角ゴ Pro W3" w:hAnsi="Courier"/>
      <w:b w:val="0"/>
      <w:i w:val="0"/>
      <w:color w:val="000000"/>
      <w:sz w:val="20"/>
    </w:rPr>
  </w:style>
  <w:style w:type="paragraph" w:customStyle="1" w:styleId="HTMLPreformatted1">
    <w:name w:val="HTML Preformatted1"/>
    <w:rsid w:val="00E42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ヒラギノ角ゴ Pro W3" w:hAnsi="Courier" w:cs="Times New Roman"/>
      <w:color w:val="000000"/>
      <w:sz w:val="20"/>
      <w:szCs w:val="20"/>
    </w:rPr>
  </w:style>
  <w:style w:type="paragraph" w:customStyle="1" w:styleId="CommentText1">
    <w:name w:val="Comment Text1"/>
    <w:rsid w:val="00E4206C"/>
    <w:pPr>
      <w:spacing w:after="200"/>
    </w:pPr>
    <w:rPr>
      <w:rFonts w:ascii="Lucida Grande" w:eastAsia="ヒラギノ角ゴ Pro W3" w:hAnsi="Lucida Grande" w:cs="Times New Roman"/>
      <w:color w:val="000000"/>
      <w:szCs w:val="20"/>
    </w:rPr>
  </w:style>
  <w:style w:type="character" w:styleId="Hyperlink">
    <w:name w:val="Hyperlink"/>
    <w:uiPriority w:val="99"/>
    <w:unhideWhenUsed/>
    <w:rsid w:val="00E4206C"/>
    <w:rPr>
      <w:color w:val="0000FF"/>
      <w:u w:val="single"/>
    </w:rPr>
  </w:style>
  <w:style w:type="paragraph" w:styleId="Footer">
    <w:name w:val="footer"/>
    <w:basedOn w:val="Normal"/>
    <w:link w:val="FooterChar"/>
    <w:uiPriority w:val="99"/>
    <w:unhideWhenUsed/>
    <w:rsid w:val="00E4206C"/>
    <w:pPr>
      <w:tabs>
        <w:tab w:val="center" w:pos="4680"/>
        <w:tab w:val="right" w:pos="9360"/>
      </w:tabs>
    </w:pPr>
  </w:style>
  <w:style w:type="character" w:customStyle="1" w:styleId="FooterChar">
    <w:name w:val="Footer Char"/>
    <w:basedOn w:val="DefaultParagraphFont"/>
    <w:link w:val="Footer"/>
    <w:uiPriority w:val="99"/>
    <w:rsid w:val="00E4206C"/>
  </w:style>
  <w:style w:type="paragraph" w:styleId="Revision">
    <w:name w:val="Revision"/>
    <w:hidden/>
    <w:uiPriority w:val="99"/>
    <w:semiHidden/>
    <w:rsid w:val="00E4206C"/>
  </w:style>
  <w:style w:type="paragraph" w:styleId="CommentSubject">
    <w:name w:val="annotation subject"/>
    <w:basedOn w:val="CommentText"/>
    <w:next w:val="CommentText"/>
    <w:link w:val="CommentSubjectChar"/>
    <w:uiPriority w:val="99"/>
    <w:semiHidden/>
    <w:unhideWhenUsed/>
    <w:rsid w:val="00E4206C"/>
    <w:rPr>
      <w:b/>
      <w:bCs/>
    </w:rPr>
  </w:style>
  <w:style w:type="character" w:customStyle="1" w:styleId="CommentSubjectChar">
    <w:name w:val="Comment Subject Char"/>
    <w:basedOn w:val="CommentTextChar"/>
    <w:link w:val="CommentSubject"/>
    <w:uiPriority w:val="99"/>
    <w:semiHidden/>
    <w:rsid w:val="00E4206C"/>
    <w:rPr>
      <w:b/>
      <w:bCs/>
      <w:sz w:val="20"/>
      <w:szCs w:val="20"/>
    </w:rPr>
  </w:style>
  <w:style w:type="character" w:customStyle="1" w:styleId="apple-style-span">
    <w:name w:val="apple-style-span"/>
    <w:basedOn w:val="DefaultParagraphFont"/>
    <w:rsid w:val="00E4206C"/>
  </w:style>
  <w:style w:type="character" w:customStyle="1" w:styleId="FootnoteReference2">
    <w:name w:val="Footnote Reference2"/>
    <w:rsid w:val="00E4206C"/>
    <w:rPr>
      <w:color w:val="000000"/>
      <w:sz w:val="22"/>
      <w:vertAlign w:val="superscript"/>
    </w:rPr>
  </w:style>
  <w:style w:type="paragraph" w:customStyle="1" w:styleId="FootnoteText2">
    <w:name w:val="Footnote Text2"/>
    <w:rsid w:val="00E4206C"/>
    <w:rPr>
      <w:rFonts w:ascii="Lucida Grande" w:eastAsia="ヒラギノ角ゴ Pro W3" w:hAnsi="Lucida Grande" w:cs="Times New Roman"/>
      <w:color w:val="000000"/>
      <w:sz w:val="20"/>
      <w:szCs w:val="20"/>
    </w:rPr>
  </w:style>
  <w:style w:type="paragraph" w:customStyle="1" w:styleId="CommentText2">
    <w:name w:val="Comment Text2"/>
    <w:rsid w:val="00E4206C"/>
    <w:pPr>
      <w:spacing w:after="200"/>
    </w:pPr>
    <w:rPr>
      <w:rFonts w:ascii="Lucida Grande" w:eastAsia="ヒラギノ角ゴ Pro W3" w:hAnsi="Lucida Grande" w:cs="Times New Roman"/>
      <w:color w:val="000000"/>
      <w:sz w:val="20"/>
      <w:szCs w:val="20"/>
    </w:rPr>
  </w:style>
  <w:style w:type="character" w:styleId="FollowedHyperlink">
    <w:name w:val="FollowedHyperlink"/>
    <w:basedOn w:val="DefaultParagraphFont"/>
    <w:uiPriority w:val="99"/>
    <w:rsid w:val="00AA1C0B"/>
    <w:rPr>
      <w:color w:val="993366"/>
      <w:u w:val="single"/>
    </w:rPr>
  </w:style>
  <w:style w:type="paragraph" w:customStyle="1" w:styleId="font5">
    <w:name w:val="font5"/>
    <w:basedOn w:val="Normal"/>
    <w:rsid w:val="00AA1C0B"/>
    <w:pPr>
      <w:spacing w:beforeLines="1" w:afterLines="1"/>
    </w:pPr>
    <w:rPr>
      <w:rFonts w:ascii="Times New Roman" w:hAnsi="Times New Roman"/>
      <w:i/>
      <w:iCs/>
      <w:color w:val="000000"/>
      <w:sz w:val="14"/>
      <w:szCs w:val="14"/>
      <w:lang w:val="en-GB"/>
    </w:rPr>
  </w:style>
  <w:style w:type="paragraph" w:customStyle="1" w:styleId="font6">
    <w:name w:val="font6"/>
    <w:basedOn w:val="Normal"/>
    <w:rsid w:val="00AA1C0B"/>
    <w:pPr>
      <w:spacing w:beforeLines="1" w:afterLines="1"/>
    </w:pPr>
    <w:rPr>
      <w:rFonts w:ascii="Times New Roman" w:hAnsi="Times New Roman"/>
      <w:color w:val="000000"/>
      <w:sz w:val="17"/>
      <w:szCs w:val="17"/>
      <w:lang w:val="en-GB"/>
    </w:rPr>
  </w:style>
  <w:style w:type="paragraph" w:customStyle="1" w:styleId="xl24">
    <w:name w:val="xl24"/>
    <w:basedOn w:val="Normal"/>
    <w:rsid w:val="00AA1C0B"/>
    <w:pPr>
      <w:pBdr>
        <w:top w:val="single" w:sz="8" w:space="0" w:color="auto"/>
        <w:bottom w:val="single" w:sz="8" w:space="0" w:color="auto"/>
      </w:pBdr>
      <w:spacing w:beforeLines="1" w:afterLines="1"/>
      <w:textAlignment w:val="center"/>
    </w:pPr>
    <w:rPr>
      <w:rFonts w:ascii="Times New Roman" w:hAnsi="Times New Roman"/>
      <w:i/>
      <w:iCs/>
      <w:sz w:val="14"/>
      <w:szCs w:val="14"/>
      <w:lang w:val="en-GB"/>
    </w:rPr>
  </w:style>
  <w:style w:type="paragraph" w:customStyle="1" w:styleId="xl25">
    <w:name w:val="xl25"/>
    <w:basedOn w:val="Normal"/>
    <w:rsid w:val="00AA1C0B"/>
    <w:pPr>
      <w:spacing w:beforeLines="1" w:afterLines="1"/>
      <w:textAlignment w:val="center"/>
    </w:pPr>
    <w:rPr>
      <w:rFonts w:ascii="Times" w:hAnsi="Times"/>
      <w:sz w:val="20"/>
      <w:szCs w:val="20"/>
      <w:lang w:val="en-GB"/>
    </w:rPr>
  </w:style>
  <w:style w:type="paragraph" w:customStyle="1" w:styleId="xl26">
    <w:name w:val="xl26"/>
    <w:basedOn w:val="Normal"/>
    <w:rsid w:val="00AA1C0B"/>
    <w:pPr>
      <w:pBdr>
        <w:bottom w:val="single" w:sz="12" w:space="0" w:color="auto"/>
      </w:pBdr>
      <w:spacing w:beforeLines="1" w:afterLines="1"/>
      <w:textAlignment w:val="center"/>
    </w:pPr>
    <w:rPr>
      <w:rFonts w:ascii="Times New Roman" w:hAnsi="Times New Roman"/>
      <w:i/>
      <w:iCs/>
      <w:sz w:val="14"/>
      <w:szCs w:val="14"/>
      <w:lang w:val="en-GB"/>
    </w:rPr>
  </w:style>
  <w:style w:type="paragraph" w:customStyle="1" w:styleId="xl27">
    <w:name w:val="xl27"/>
    <w:basedOn w:val="Normal"/>
    <w:rsid w:val="00AA1C0B"/>
    <w:pPr>
      <w:pBdr>
        <w:bottom w:val="single" w:sz="12" w:space="0" w:color="auto"/>
      </w:pBdr>
      <w:spacing w:beforeLines="1" w:afterLines="1"/>
      <w:jc w:val="right"/>
      <w:textAlignment w:val="center"/>
    </w:pPr>
    <w:rPr>
      <w:rFonts w:ascii="Times New Roman" w:hAnsi="Times New Roman"/>
      <w:i/>
      <w:iCs/>
      <w:sz w:val="14"/>
      <w:szCs w:val="14"/>
      <w:lang w:val="en-GB"/>
    </w:rPr>
  </w:style>
  <w:style w:type="paragraph" w:customStyle="1" w:styleId="xl28">
    <w:name w:val="xl28"/>
    <w:basedOn w:val="Normal"/>
    <w:rsid w:val="00AA1C0B"/>
    <w:pPr>
      <w:spacing w:beforeLines="1" w:afterLines="1"/>
      <w:textAlignment w:val="center"/>
    </w:pPr>
    <w:rPr>
      <w:rFonts w:ascii="Times New Roman" w:hAnsi="Times New Roman"/>
      <w:sz w:val="17"/>
      <w:szCs w:val="17"/>
      <w:lang w:val="en-GB"/>
    </w:rPr>
  </w:style>
  <w:style w:type="paragraph" w:customStyle="1" w:styleId="xl29">
    <w:name w:val="xl29"/>
    <w:basedOn w:val="Normal"/>
    <w:rsid w:val="00AA1C0B"/>
    <w:pPr>
      <w:spacing w:beforeLines="1" w:afterLines="1"/>
      <w:jc w:val="right"/>
      <w:textAlignment w:val="center"/>
    </w:pPr>
    <w:rPr>
      <w:rFonts w:ascii="Times New Roman" w:hAnsi="Times New Roman"/>
      <w:sz w:val="17"/>
      <w:szCs w:val="17"/>
      <w:lang w:val="en-GB"/>
    </w:rPr>
  </w:style>
  <w:style w:type="paragraph" w:customStyle="1" w:styleId="xl30">
    <w:name w:val="xl30"/>
    <w:basedOn w:val="Normal"/>
    <w:rsid w:val="00AA1C0B"/>
    <w:pPr>
      <w:pBdr>
        <w:top w:val="single" w:sz="8" w:space="0" w:color="auto"/>
        <w:bottom w:val="single" w:sz="8" w:space="0" w:color="auto"/>
      </w:pBdr>
      <w:spacing w:beforeLines="1" w:afterLines="1"/>
      <w:jc w:val="center"/>
      <w:textAlignment w:val="center"/>
    </w:pPr>
    <w:rPr>
      <w:rFonts w:ascii="Times New Roman" w:hAnsi="Times New Roman"/>
      <w:b/>
      <w:bCs/>
      <w:sz w:val="17"/>
      <w:szCs w:val="17"/>
      <w:lang w:val="en-GB"/>
    </w:rPr>
  </w:style>
  <w:style w:type="paragraph" w:customStyle="1" w:styleId="xl31">
    <w:name w:val="xl31"/>
    <w:basedOn w:val="Normal"/>
    <w:rsid w:val="00AA1C0B"/>
    <w:pPr>
      <w:pBdr>
        <w:top w:val="single" w:sz="8" w:space="0" w:color="auto"/>
        <w:bottom w:val="single" w:sz="8" w:space="0" w:color="auto"/>
      </w:pBdr>
      <w:spacing w:beforeLines="1" w:afterLines="1"/>
      <w:jc w:val="right"/>
      <w:textAlignment w:val="center"/>
    </w:pPr>
    <w:rPr>
      <w:rFonts w:ascii="Times New Roman" w:hAnsi="Times New Roman"/>
      <w:b/>
      <w:bCs/>
      <w:sz w:val="17"/>
      <w:szCs w:val="17"/>
      <w:lang w:val="en-GB"/>
    </w:rPr>
  </w:style>
  <w:style w:type="paragraph" w:customStyle="1" w:styleId="xl32">
    <w:name w:val="xl32"/>
    <w:basedOn w:val="Normal"/>
    <w:rsid w:val="00AA1C0B"/>
    <w:pPr>
      <w:pBdr>
        <w:bottom w:val="single" w:sz="8" w:space="0" w:color="auto"/>
      </w:pBdr>
      <w:spacing w:beforeLines="1" w:afterLines="1"/>
      <w:jc w:val="center"/>
      <w:textAlignment w:val="center"/>
    </w:pPr>
    <w:rPr>
      <w:rFonts w:ascii="Times New Roman" w:hAnsi="Times New Roman"/>
      <w:b/>
      <w:bCs/>
      <w:sz w:val="17"/>
      <w:szCs w:val="17"/>
      <w:lang w:val="en-GB"/>
    </w:rPr>
  </w:style>
  <w:style w:type="paragraph" w:customStyle="1" w:styleId="xl33">
    <w:name w:val="xl33"/>
    <w:basedOn w:val="Normal"/>
    <w:rsid w:val="00AA1C0B"/>
    <w:pPr>
      <w:pBdr>
        <w:bottom w:val="single" w:sz="8" w:space="0" w:color="auto"/>
      </w:pBdr>
      <w:spacing w:beforeLines="1" w:afterLines="1"/>
      <w:jc w:val="right"/>
      <w:textAlignment w:val="center"/>
    </w:pPr>
    <w:rPr>
      <w:rFonts w:ascii="Times New Roman" w:hAnsi="Times New Roman"/>
      <w:b/>
      <w:bCs/>
      <w:sz w:val="17"/>
      <w:szCs w:val="17"/>
      <w:lang w:val="en-GB"/>
    </w:rPr>
  </w:style>
  <w:style w:type="paragraph" w:customStyle="1" w:styleId="xl34">
    <w:name w:val="xl34"/>
    <w:basedOn w:val="Normal"/>
    <w:rsid w:val="00AA1C0B"/>
    <w:pPr>
      <w:spacing w:beforeLines="1" w:afterLines="1"/>
      <w:jc w:val="right"/>
      <w:textAlignment w:val="center"/>
    </w:pPr>
    <w:rPr>
      <w:rFonts w:ascii="Times New Roman" w:hAnsi="Times New Roman"/>
      <w:sz w:val="17"/>
      <w:szCs w:val="17"/>
      <w:lang w:val="en-GB"/>
    </w:rPr>
  </w:style>
  <w:style w:type="paragraph" w:customStyle="1" w:styleId="xl35">
    <w:name w:val="xl35"/>
    <w:basedOn w:val="Normal"/>
    <w:rsid w:val="00AA1C0B"/>
    <w:pPr>
      <w:pBdr>
        <w:top w:val="single" w:sz="8" w:space="0" w:color="auto"/>
        <w:bottom w:val="single" w:sz="8" w:space="0" w:color="auto"/>
      </w:pBdr>
      <w:spacing w:beforeLines="1" w:afterLines="1"/>
      <w:jc w:val="right"/>
      <w:textAlignment w:val="center"/>
    </w:pPr>
    <w:rPr>
      <w:rFonts w:ascii="Times New Roman" w:hAnsi="Times New Roman"/>
      <w:b/>
      <w:bCs/>
      <w:sz w:val="17"/>
      <w:szCs w:val="17"/>
      <w:lang w:val="en-GB"/>
    </w:rPr>
  </w:style>
  <w:style w:type="paragraph" w:customStyle="1" w:styleId="xl36">
    <w:name w:val="xl36"/>
    <w:basedOn w:val="Normal"/>
    <w:rsid w:val="00AA1C0B"/>
    <w:pPr>
      <w:pBdr>
        <w:top w:val="single" w:sz="4" w:space="0" w:color="auto"/>
        <w:bottom w:val="single" w:sz="8" w:space="0" w:color="auto"/>
      </w:pBdr>
      <w:spacing w:beforeLines="1" w:afterLines="1"/>
      <w:jc w:val="right"/>
      <w:textAlignment w:val="center"/>
    </w:pPr>
    <w:rPr>
      <w:rFonts w:ascii="Times New Roman" w:hAnsi="Times New Roman"/>
      <w:sz w:val="17"/>
      <w:szCs w:val="17"/>
      <w:lang w:val="en-GB"/>
    </w:rPr>
  </w:style>
  <w:style w:type="paragraph" w:customStyle="1" w:styleId="xl37">
    <w:name w:val="xl37"/>
    <w:basedOn w:val="Normal"/>
    <w:rsid w:val="00AA1C0B"/>
    <w:pPr>
      <w:pBdr>
        <w:top w:val="single" w:sz="4" w:space="0" w:color="auto"/>
        <w:bottom w:val="single" w:sz="4" w:space="0" w:color="auto"/>
      </w:pBdr>
      <w:spacing w:beforeLines="1" w:afterLines="1"/>
      <w:jc w:val="right"/>
      <w:textAlignment w:val="center"/>
    </w:pPr>
    <w:rPr>
      <w:rFonts w:ascii="Times New Roman" w:hAnsi="Times New Roman"/>
      <w:sz w:val="17"/>
      <w:szCs w:val="17"/>
      <w:lang w:val="en-GB"/>
    </w:rPr>
  </w:style>
  <w:style w:type="paragraph" w:customStyle="1" w:styleId="xl38">
    <w:name w:val="xl38"/>
    <w:basedOn w:val="Normal"/>
    <w:rsid w:val="00AA1C0B"/>
    <w:pPr>
      <w:pBdr>
        <w:top w:val="single" w:sz="8" w:space="0" w:color="auto"/>
      </w:pBdr>
      <w:spacing w:beforeLines="1" w:afterLines="1"/>
      <w:jc w:val="right"/>
      <w:textAlignment w:val="center"/>
    </w:pPr>
    <w:rPr>
      <w:rFonts w:ascii="Times New Roman" w:hAnsi="Times New Roman"/>
      <w:i/>
      <w:iCs/>
      <w:sz w:val="14"/>
      <w:szCs w:val="14"/>
      <w:lang w:val="en-GB"/>
    </w:rPr>
  </w:style>
  <w:style w:type="paragraph" w:customStyle="1" w:styleId="xl39">
    <w:name w:val="xl39"/>
    <w:basedOn w:val="Normal"/>
    <w:rsid w:val="00AA1C0B"/>
    <w:pPr>
      <w:pBdr>
        <w:bottom w:val="single" w:sz="12" w:space="0" w:color="000000"/>
      </w:pBdr>
      <w:spacing w:beforeLines="1" w:afterLines="1"/>
      <w:jc w:val="right"/>
      <w:textAlignment w:val="center"/>
    </w:pPr>
    <w:rPr>
      <w:rFonts w:ascii="Times New Roman" w:hAnsi="Times New Roman"/>
      <w:i/>
      <w:iCs/>
      <w:sz w:val="14"/>
      <w:szCs w:val="14"/>
      <w:lang w:val="en-GB"/>
    </w:rPr>
  </w:style>
  <w:style w:type="paragraph" w:customStyle="1" w:styleId="xl40">
    <w:name w:val="xl40"/>
    <w:basedOn w:val="Normal"/>
    <w:rsid w:val="00AA1C0B"/>
    <w:pPr>
      <w:pBdr>
        <w:top w:val="single" w:sz="8" w:space="0" w:color="auto"/>
        <w:bottom w:val="single" w:sz="8" w:space="0" w:color="auto"/>
      </w:pBdr>
      <w:spacing w:beforeLines="1" w:afterLines="1"/>
      <w:jc w:val="center"/>
      <w:textAlignment w:val="center"/>
    </w:pPr>
    <w:rPr>
      <w:rFonts w:ascii="Times New Roman" w:hAnsi="Times New Roman"/>
      <w:i/>
      <w:iCs/>
      <w:sz w:val="14"/>
      <w:szCs w:val="14"/>
      <w:lang w:val="en-GB"/>
    </w:rPr>
  </w:style>
  <w:style w:type="paragraph" w:customStyle="1" w:styleId="xl41">
    <w:name w:val="xl41"/>
    <w:basedOn w:val="Normal"/>
    <w:rsid w:val="000D3E52"/>
    <w:pPr>
      <w:pBdr>
        <w:top w:val="single" w:sz="8" w:space="0" w:color="auto"/>
      </w:pBdr>
      <w:spacing w:beforeLines="1" w:afterLines="1"/>
      <w:textAlignment w:val="center"/>
    </w:pPr>
    <w:rPr>
      <w:rFonts w:ascii="Times New Roman" w:hAnsi="Times New Roman"/>
      <w:b/>
      <w:bCs/>
      <w:i/>
      <w:iCs/>
      <w:sz w:val="14"/>
      <w:szCs w:val="14"/>
      <w:lang w:val="en-GB"/>
    </w:rPr>
  </w:style>
  <w:style w:type="paragraph" w:customStyle="1" w:styleId="xl42">
    <w:name w:val="xl42"/>
    <w:basedOn w:val="Normal"/>
    <w:rsid w:val="000D3E52"/>
    <w:pPr>
      <w:pBdr>
        <w:top w:val="single" w:sz="8" w:space="0" w:color="auto"/>
        <w:bottom w:val="double" w:sz="6" w:space="0" w:color="auto"/>
      </w:pBdr>
      <w:spacing w:beforeLines="1" w:afterLines="1"/>
      <w:jc w:val="center"/>
      <w:textAlignment w:val="center"/>
    </w:pPr>
    <w:rPr>
      <w:rFonts w:ascii="Times New Roman" w:hAnsi="Times New Roman"/>
      <w:b/>
      <w:bCs/>
      <w:i/>
      <w:iCs/>
      <w:sz w:val="14"/>
      <w:szCs w:val="14"/>
      <w:lang w:val="en-GB"/>
    </w:rPr>
  </w:style>
  <w:style w:type="paragraph" w:customStyle="1" w:styleId="xl43">
    <w:name w:val="xl43"/>
    <w:basedOn w:val="Normal"/>
    <w:rsid w:val="000D3E52"/>
    <w:pPr>
      <w:pBdr>
        <w:top w:val="single" w:sz="8" w:space="0" w:color="auto"/>
        <w:bottom w:val="double" w:sz="6" w:space="0" w:color="auto"/>
      </w:pBdr>
      <w:spacing w:beforeLines="1" w:afterLines="1"/>
      <w:jc w:val="center"/>
      <w:textAlignment w:val="center"/>
    </w:pPr>
    <w:rPr>
      <w:rFonts w:ascii="Times New Roman" w:hAnsi="Times New Roman"/>
      <w:b/>
      <w:bCs/>
      <w:i/>
      <w:iCs/>
      <w:sz w:val="14"/>
      <w:szCs w:val="14"/>
      <w:lang w:val="en-GB"/>
    </w:rPr>
  </w:style>
  <w:style w:type="paragraph" w:customStyle="1" w:styleId="xl44">
    <w:name w:val="xl44"/>
    <w:basedOn w:val="Normal"/>
    <w:rsid w:val="000D3E52"/>
    <w:pPr>
      <w:pBdr>
        <w:top w:val="single" w:sz="8" w:space="0" w:color="auto"/>
        <w:bottom w:val="double" w:sz="6" w:space="0" w:color="auto"/>
      </w:pBdr>
      <w:spacing w:beforeLines="1" w:afterLines="1"/>
      <w:jc w:val="right"/>
      <w:textAlignment w:val="center"/>
    </w:pPr>
    <w:rPr>
      <w:rFonts w:ascii="Times New Roman" w:hAnsi="Times New Roman"/>
      <w:b/>
      <w:bCs/>
      <w:i/>
      <w:iCs/>
      <w:sz w:val="14"/>
      <w:szCs w:val="14"/>
      <w:lang w:val="en-GB"/>
    </w:rPr>
  </w:style>
  <w:style w:type="paragraph" w:customStyle="1" w:styleId="xl45">
    <w:name w:val="xl45"/>
    <w:basedOn w:val="Normal"/>
    <w:rsid w:val="000D3E52"/>
    <w:pPr>
      <w:pBdr>
        <w:bottom w:val="single" w:sz="12" w:space="0" w:color="000000"/>
      </w:pBdr>
      <w:spacing w:beforeLines="1" w:afterLines="1"/>
      <w:textAlignment w:val="center"/>
    </w:pPr>
    <w:rPr>
      <w:rFonts w:ascii="Times New Roman" w:hAnsi="Times New Roman"/>
      <w:b/>
      <w:bCs/>
      <w:i/>
      <w:iCs/>
      <w:sz w:val="14"/>
      <w:szCs w:val="14"/>
      <w:lang w:val="en-GB"/>
    </w:rPr>
  </w:style>
  <w:style w:type="paragraph" w:customStyle="1" w:styleId="xl46">
    <w:name w:val="xl46"/>
    <w:basedOn w:val="Normal"/>
    <w:rsid w:val="000D3E52"/>
    <w:pPr>
      <w:pBdr>
        <w:left w:val="single" w:sz="4" w:space="0" w:color="auto"/>
        <w:bottom w:val="single" w:sz="8" w:space="0" w:color="auto"/>
        <w:right w:val="single" w:sz="4" w:space="0" w:color="auto"/>
      </w:pBdr>
      <w:spacing w:beforeLines="1" w:afterLines="1"/>
      <w:jc w:val="right"/>
      <w:textAlignment w:val="center"/>
    </w:pPr>
    <w:rPr>
      <w:rFonts w:ascii="Times New Roman" w:hAnsi="Times New Roman"/>
      <w:b/>
      <w:bCs/>
      <w:i/>
      <w:iCs/>
      <w:sz w:val="14"/>
      <w:szCs w:val="14"/>
      <w:lang w:val="en-GB"/>
    </w:rPr>
  </w:style>
  <w:style w:type="paragraph" w:customStyle="1" w:styleId="xl47">
    <w:name w:val="xl47"/>
    <w:basedOn w:val="Normal"/>
    <w:rsid w:val="000D3E52"/>
    <w:pPr>
      <w:pBdr>
        <w:left w:val="single" w:sz="4" w:space="0" w:color="auto"/>
        <w:bottom w:val="single" w:sz="8" w:space="0" w:color="auto"/>
        <w:right w:val="single" w:sz="4" w:space="0" w:color="auto"/>
      </w:pBdr>
      <w:spacing w:beforeLines="1" w:afterLines="1"/>
      <w:jc w:val="right"/>
      <w:textAlignment w:val="center"/>
    </w:pPr>
    <w:rPr>
      <w:rFonts w:ascii="Times New Roman" w:hAnsi="Times New Roman"/>
      <w:b/>
      <w:bCs/>
      <w:i/>
      <w:iCs/>
      <w:sz w:val="14"/>
      <w:szCs w:val="1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266884">
      <w:bodyDiv w:val="1"/>
      <w:marLeft w:val="0"/>
      <w:marRight w:val="0"/>
      <w:marTop w:val="0"/>
      <w:marBottom w:val="0"/>
      <w:divBdr>
        <w:top w:val="none" w:sz="0" w:space="0" w:color="auto"/>
        <w:left w:val="none" w:sz="0" w:space="0" w:color="auto"/>
        <w:bottom w:val="none" w:sz="0" w:space="0" w:color="auto"/>
        <w:right w:val="none" w:sz="0" w:space="0" w:color="auto"/>
      </w:divBdr>
    </w:div>
    <w:div w:id="6752348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3248</Words>
  <Characters>18517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Peaker</dc:creator>
  <cp:lastModifiedBy>Marilyn Dawson</cp:lastModifiedBy>
  <cp:revision>2</cp:revision>
  <cp:lastPrinted>2012-10-10T14:19:00Z</cp:lastPrinted>
  <dcterms:created xsi:type="dcterms:W3CDTF">2012-10-11T23:27:00Z</dcterms:created>
  <dcterms:modified xsi:type="dcterms:W3CDTF">2012-10-11T23:27:00Z</dcterms:modified>
</cp:coreProperties>
</file>